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D52" w:rsidRDefault="00A10D52">
      <w:pPr>
        <w:pStyle w:val="ConsPlusTitlePage"/>
      </w:pPr>
      <w:r>
        <w:t xml:space="preserve">Документ предоставлен </w:t>
      </w:r>
      <w:hyperlink r:id="rId5">
        <w:r>
          <w:rPr>
            <w:color w:val="0000FF"/>
          </w:rPr>
          <w:t>КонсультантПлюс</w:t>
        </w:r>
      </w:hyperlink>
      <w:r>
        <w:br/>
      </w:r>
    </w:p>
    <w:p w:rsidR="00A10D52" w:rsidRDefault="00A10D52">
      <w:pPr>
        <w:pStyle w:val="ConsPlusNormal"/>
        <w:jc w:val="both"/>
        <w:outlineLvl w:val="0"/>
      </w:pPr>
    </w:p>
    <w:p w:rsidR="00A10D52" w:rsidRDefault="00A10D52">
      <w:pPr>
        <w:pStyle w:val="ConsPlusNormal"/>
        <w:outlineLvl w:val="0"/>
      </w:pPr>
      <w:r>
        <w:t>Зарегистрировано в Минюсте России 13 августа 2021 г. N 64644</w:t>
      </w:r>
    </w:p>
    <w:p w:rsidR="00A10D52" w:rsidRDefault="00A10D52">
      <w:pPr>
        <w:pStyle w:val="ConsPlusNormal"/>
        <w:pBdr>
          <w:bottom w:val="single" w:sz="6" w:space="0" w:color="auto"/>
        </w:pBdr>
        <w:spacing w:before="100" w:after="100"/>
        <w:jc w:val="both"/>
        <w:rPr>
          <w:sz w:val="2"/>
          <w:szCs w:val="2"/>
        </w:rPr>
      </w:pPr>
    </w:p>
    <w:p w:rsidR="00A10D52" w:rsidRDefault="00A10D52">
      <w:pPr>
        <w:pStyle w:val="ConsPlusNormal"/>
        <w:jc w:val="both"/>
      </w:pPr>
    </w:p>
    <w:p w:rsidR="00A10D52" w:rsidRDefault="00A10D52">
      <w:pPr>
        <w:pStyle w:val="ConsPlusTitle"/>
        <w:jc w:val="center"/>
      </w:pPr>
      <w:r>
        <w:t>МИНИСТЕРСТВО НАУКИ И ВЫСШЕГО ОБРАЗОВАНИЯ</w:t>
      </w:r>
    </w:p>
    <w:p w:rsidR="00A10D52" w:rsidRDefault="00A10D52">
      <w:pPr>
        <w:pStyle w:val="ConsPlusTitle"/>
        <w:jc w:val="center"/>
      </w:pPr>
      <w:r>
        <w:t>РОССИЙСКОЙ ФЕДЕРАЦИИ</w:t>
      </w:r>
    </w:p>
    <w:p w:rsidR="00A10D52" w:rsidRDefault="00A10D52">
      <w:pPr>
        <w:pStyle w:val="ConsPlusTitle"/>
        <w:jc w:val="both"/>
      </w:pPr>
    </w:p>
    <w:p w:rsidR="00A10D52" w:rsidRDefault="00A10D52">
      <w:pPr>
        <w:pStyle w:val="ConsPlusTitle"/>
        <w:jc w:val="center"/>
      </w:pPr>
      <w:r>
        <w:t>ПРИКАЗ</w:t>
      </w:r>
    </w:p>
    <w:p w:rsidR="00A10D52" w:rsidRDefault="00A10D52">
      <w:pPr>
        <w:pStyle w:val="ConsPlusTitle"/>
        <w:jc w:val="center"/>
      </w:pPr>
      <w:r>
        <w:t>от 6 апреля 2021 г. N 245</w:t>
      </w:r>
    </w:p>
    <w:p w:rsidR="00A10D52" w:rsidRDefault="00A10D52">
      <w:pPr>
        <w:pStyle w:val="ConsPlusTitle"/>
        <w:jc w:val="both"/>
      </w:pPr>
    </w:p>
    <w:p w:rsidR="00A10D52" w:rsidRDefault="00A10D52">
      <w:pPr>
        <w:pStyle w:val="ConsPlusTitle"/>
        <w:jc w:val="center"/>
      </w:pPr>
      <w:r>
        <w:t>ОБ УТВЕРЖДЕНИИ ПОРЯДКА</w:t>
      </w:r>
    </w:p>
    <w:p w:rsidR="00A10D52" w:rsidRDefault="00A10D52">
      <w:pPr>
        <w:pStyle w:val="ConsPlusTitle"/>
        <w:jc w:val="center"/>
      </w:pPr>
      <w:r>
        <w:t>ОРГАНИЗАЦИИ И ОСУЩЕСТВЛЕНИЯ ОБРАЗОВАТЕЛЬНОЙ ДЕЯТЕЛЬНОСТИ</w:t>
      </w:r>
    </w:p>
    <w:p w:rsidR="00A10D52" w:rsidRDefault="00A10D52">
      <w:pPr>
        <w:pStyle w:val="ConsPlusTitle"/>
        <w:jc w:val="center"/>
      </w:pPr>
      <w:r>
        <w:t>ПО ОБРАЗОВАТЕЛЬНЫМ ПРОГРАММАМ ВЫСШЕГО ОБРАЗОВАНИЯ -</w:t>
      </w:r>
    </w:p>
    <w:p w:rsidR="00A10D52" w:rsidRDefault="00A10D52">
      <w:pPr>
        <w:pStyle w:val="ConsPlusTitle"/>
        <w:jc w:val="center"/>
      </w:pPr>
      <w:r>
        <w:t>ПРОГРАММАМ БАКАЛАВРИАТА, ПРОГРАММАМ СПЕЦИАЛИТЕТА,</w:t>
      </w:r>
    </w:p>
    <w:p w:rsidR="00A10D52" w:rsidRDefault="00A10D52">
      <w:pPr>
        <w:pStyle w:val="ConsPlusTitle"/>
        <w:jc w:val="center"/>
      </w:pPr>
      <w:r>
        <w:t>ПРОГРАММАМ МАГИСТРАТУРЫ</w:t>
      </w:r>
    </w:p>
    <w:p w:rsidR="00A10D52" w:rsidRDefault="00A10D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10D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10D52" w:rsidRDefault="00A10D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10D52" w:rsidRDefault="00A10D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10D52" w:rsidRDefault="00A10D52">
            <w:pPr>
              <w:pStyle w:val="ConsPlusNormal"/>
              <w:jc w:val="center"/>
            </w:pPr>
            <w:r>
              <w:rPr>
                <w:color w:val="392C69"/>
              </w:rPr>
              <w:t>Список изменяющих документов</w:t>
            </w:r>
          </w:p>
          <w:p w:rsidR="00A10D52" w:rsidRDefault="00A10D52">
            <w:pPr>
              <w:pStyle w:val="ConsPlusNormal"/>
              <w:jc w:val="center"/>
            </w:pPr>
            <w:r>
              <w:rPr>
                <w:color w:val="392C69"/>
              </w:rPr>
              <w:t xml:space="preserve">(в ред. </w:t>
            </w:r>
            <w:hyperlink r:id="rId6">
              <w:r>
                <w:rPr>
                  <w:color w:val="0000FF"/>
                </w:rPr>
                <w:t>Приказа</w:t>
              </w:r>
            </w:hyperlink>
            <w:r>
              <w:rPr>
                <w:color w:val="392C69"/>
              </w:rPr>
              <w:t xml:space="preserve"> Минобрнауки России от 02.03.2023 N 244)</w:t>
            </w:r>
          </w:p>
        </w:tc>
        <w:tc>
          <w:tcPr>
            <w:tcW w:w="113" w:type="dxa"/>
            <w:tcBorders>
              <w:top w:val="nil"/>
              <w:left w:val="nil"/>
              <w:bottom w:val="nil"/>
              <w:right w:val="nil"/>
            </w:tcBorders>
            <w:shd w:val="clear" w:color="auto" w:fill="F4F3F8"/>
            <w:tcMar>
              <w:top w:w="0" w:type="dxa"/>
              <w:left w:w="0" w:type="dxa"/>
              <w:bottom w:w="0" w:type="dxa"/>
              <w:right w:w="0" w:type="dxa"/>
            </w:tcMar>
          </w:tcPr>
          <w:p w:rsidR="00A10D52" w:rsidRDefault="00A10D52">
            <w:pPr>
              <w:pStyle w:val="ConsPlusNormal"/>
            </w:pPr>
          </w:p>
        </w:tc>
      </w:tr>
    </w:tbl>
    <w:p w:rsidR="00A10D52" w:rsidRDefault="00A10D52">
      <w:pPr>
        <w:pStyle w:val="ConsPlusNormal"/>
        <w:jc w:val="both"/>
      </w:pPr>
    </w:p>
    <w:p w:rsidR="00A10D52" w:rsidRDefault="00A10D52">
      <w:pPr>
        <w:pStyle w:val="ConsPlusNormal"/>
        <w:ind w:firstLine="540"/>
        <w:jc w:val="both"/>
      </w:pPr>
      <w:r>
        <w:t xml:space="preserve">В соответствии с </w:t>
      </w:r>
      <w:hyperlink r:id="rId7">
        <w:r>
          <w:rPr>
            <w:color w:val="0000FF"/>
          </w:rPr>
          <w:t>частью 11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w:t>
      </w:r>
      <w:proofErr w:type="gramStart"/>
      <w:r>
        <w:t xml:space="preserve">2019, N 30, ст. 4134), </w:t>
      </w:r>
      <w:hyperlink r:id="rId8">
        <w:r>
          <w:rPr>
            <w:color w:val="0000FF"/>
          </w:rPr>
          <w:t>пунктом 1</w:t>
        </w:r>
      </w:hyperlink>
      <w:r>
        <w:t xml:space="preserve"> и </w:t>
      </w:r>
      <w:hyperlink r:id="rId9">
        <w:r>
          <w:rPr>
            <w:color w:val="0000FF"/>
          </w:rPr>
          <w:t>подпунктом 4.2.5 пункта 4.2</w:t>
        </w:r>
      </w:hyperlink>
      <w:r>
        <w:t xml:space="preserve"> Положения о Министерстве науки и высшего образования Российской Федерации, утвержденного постановлением Правительства Российской Федерации от 15 июня 2018 г. N 682 (Собрание законодательства Российской Федерации, 2018, N 26, ст. 3851; 2020, N 16, ст. 2612), приказываю:</w:t>
      </w:r>
      <w:proofErr w:type="gramEnd"/>
    </w:p>
    <w:p w:rsidR="00A10D52" w:rsidRDefault="00A10D52">
      <w:pPr>
        <w:pStyle w:val="ConsPlusNormal"/>
        <w:spacing w:before="220"/>
        <w:ind w:firstLine="540"/>
        <w:jc w:val="both"/>
      </w:pPr>
      <w:r>
        <w:t xml:space="preserve">1. Утвердить прилагаемый </w:t>
      </w:r>
      <w:hyperlink w:anchor="P41">
        <w:r>
          <w:rPr>
            <w:color w:val="0000FF"/>
          </w:rPr>
          <w:t>Порядок</w:t>
        </w:r>
      </w:hyperlink>
      <w:r>
        <w:t xml:space="preserve">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p w:rsidR="00A10D52" w:rsidRDefault="00A10D52">
      <w:pPr>
        <w:pStyle w:val="ConsPlusNormal"/>
        <w:spacing w:before="220"/>
        <w:ind w:firstLine="540"/>
        <w:jc w:val="both"/>
      </w:pPr>
      <w:r>
        <w:t>2. Признать утратившими силу:</w:t>
      </w:r>
    </w:p>
    <w:p w:rsidR="00A10D52" w:rsidRDefault="00A10D52">
      <w:pPr>
        <w:pStyle w:val="ConsPlusNormal"/>
        <w:spacing w:before="220"/>
        <w:ind w:firstLine="540"/>
        <w:jc w:val="both"/>
      </w:pPr>
      <w:hyperlink r:id="rId10">
        <w:r>
          <w:rPr>
            <w:color w:val="0000FF"/>
          </w:rPr>
          <w:t>приказ</w:t>
        </w:r>
      </w:hyperlink>
      <w:r>
        <w:t xml:space="preserve"> Министерства образования и науки Российской Федерации от 5 апреля 2017 г. N 301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(зарегистрирован Министерством юстиции Российской Федерации 14 июля 2017 г., регистрационный N 47415);</w:t>
      </w:r>
    </w:p>
    <w:p w:rsidR="00A10D52" w:rsidRDefault="00A10D52">
      <w:pPr>
        <w:pStyle w:val="ConsPlusNormal"/>
        <w:spacing w:before="220"/>
        <w:ind w:firstLine="540"/>
        <w:jc w:val="both"/>
      </w:pPr>
      <w:hyperlink r:id="rId11">
        <w:proofErr w:type="gramStart"/>
        <w:r>
          <w:rPr>
            <w:color w:val="0000FF"/>
          </w:rPr>
          <w:t>пункт 3</w:t>
        </w:r>
      </w:hyperlink>
      <w:r>
        <w:t xml:space="preserve"> изменений, которые вносятся в некоторые приказы Министерства образования и науки Российской Федерации, касающиеся организации и осуществления образовательной деятельности по образовательным программам высшего образования, утвержденных приказом Министерства науки и высшего образования Российской Федерации от 17 августа 2020 г. N 1037 (зарегистрирован Министерством юстиции Российской Федерации 14 сентября 2020 г., регистрационный N 59840).</w:t>
      </w:r>
      <w:proofErr w:type="gramEnd"/>
    </w:p>
    <w:p w:rsidR="00A10D52" w:rsidRDefault="00A10D52">
      <w:pPr>
        <w:pStyle w:val="ConsPlusNormal"/>
        <w:spacing w:before="220"/>
        <w:ind w:firstLine="540"/>
        <w:jc w:val="both"/>
      </w:pPr>
      <w:r>
        <w:t>3. Настоящий приказ вступает в силу с 1 сентября 2022 года.</w:t>
      </w:r>
    </w:p>
    <w:p w:rsidR="00A10D52" w:rsidRDefault="00A10D52">
      <w:pPr>
        <w:pStyle w:val="ConsPlusNormal"/>
        <w:spacing w:before="220"/>
        <w:ind w:firstLine="540"/>
        <w:jc w:val="both"/>
      </w:pPr>
      <w:r>
        <w:t>4. Срок действия настоящего приказа составляет 6 лет со дня его вступления в силу.</w:t>
      </w:r>
    </w:p>
    <w:p w:rsidR="00A10D52" w:rsidRDefault="00A10D52">
      <w:pPr>
        <w:pStyle w:val="ConsPlusNormal"/>
        <w:jc w:val="both"/>
      </w:pPr>
    </w:p>
    <w:p w:rsidR="00A10D52" w:rsidRDefault="00A10D52">
      <w:pPr>
        <w:pStyle w:val="ConsPlusNormal"/>
        <w:jc w:val="right"/>
      </w:pPr>
      <w:r>
        <w:t>Министр</w:t>
      </w:r>
    </w:p>
    <w:p w:rsidR="00A10D52" w:rsidRDefault="00A10D52">
      <w:pPr>
        <w:pStyle w:val="ConsPlusNormal"/>
        <w:jc w:val="right"/>
      </w:pPr>
      <w:r>
        <w:t>В.Н.ФАЛЬКОВ</w:t>
      </w:r>
    </w:p>
    <w:p w:rsidR="00A10D52" w:rsidRDefault="00A10D52">
      <w:pPr>
        <w:pStyle w:val="ConsPlusNormal"/>
        <w:jc w:val="both"/>
      </w:pPr>
    </w:p>
    <w:p w:rsidR="00A10D52" w:rsidRDefault="00A10D52">
      <w:pPr>
        <w:pStyle w:val="ConsPlusNormal"/>
        <w:jc w:val="both"/>
      </w:pPr>
    </w:p>
    <w:p w:rsidR="00A10D52" w:rsidRDefault="00A10D52">
      <w:pPr>
        <w:pStyle w:val="ConsPlusNormal"/>
        <w:jc w:val="both"/>
      </w:pPr>
    </w:p>
    <w:p w:rsidR="00A10D52" w:rsidRDefault="00A10D52">
      <w:pPr>
        <w:pStyle w:val="ConsPlusNormal"/>
        <w:jc w:val="both"/>
      </w:pPr>
    </w:p>
    <w:p w:rsidR="00A10D52" w:rsidRDefault="00A10D52">
      <w:pPr>
        <w:pStyle w:val="ConsPlusNormal"/>
        <w:jc w:val="both"/>
      </w:pPr>
    </w:p>
    <w:p w:rsidR="00A10D52" w:rsidRDefault="00A10D52">
      <w:pPr>
        <w:pStyle w:val="ConsPlusNormal"/>
        <w:jc w:val="right"/>
        <w:outlineLvl w:val="0"/>
      </w:pPr>
      <w:r>
        <w:t>Приложение</w:t>
      </w:r>
    </w:p>
    <w:p w:rsidR="00A10D52" w:rsidRDefault="00A10D52">
      <w:pPr>
        <w:pStyle w:val="ConsPlusNormal"/>
        <w:jc w:val="both"/>
      </w:pPr>
    </w:p>
    <w:p w:rsidR="00A10D52" w:rsidRDefault="00A10D52">
      <w:pPr>
        <w:pStyle w:val="ConsPlusNormal"/>
        <w:jc w:val="right"/>
      </w:pPr>
      <w:r>
        <w:t>Утвержден</w:t>
      </w:r>
    </w:p>
    <w:p w:rsidR="00A10D52" w:rsidRDefault="00A10D52">
      <w:pPr>
        <w:pStyle w:val="ConsPlusNormal"/>
        <w:jc w:val="right"/>
      </w:pPr>
      <w:r>
        <w:t>приказом Министерства науки</w:t>
      </w:r>
    </w:p>
    <w:p w:rsidR="00A10D52" w:rsidRDefault="00A10D52">
      <w:pPr>
        <w:pStyle w:val="ConsPlusNormal"/>
        <w:jc w:val="right"/>
      </w:pPr>
      <w:r>
        <w:t>и высшего образования</w:t>
      </w:r>
    </w:p>
    <w:p w:rsidR="00A10D52" w:rsidRDefault="00A10D52">
      <w:pPr>
        <w:pStyle w:val="ConsPlusNormal"/>
        <w:jc w:val="right"/>
      </w:pPr>
      <w:r>
        <w:t>Российской Федерации</w:t>
      </w:r>
    </w:p>
    <w:p w:rsidR="00A10D52" w:rsidRDefault="00A10D52">
      <w:pPr>
        <w:pStyle w:val="ConsPlusNormal"/>
        <w:jc w:val="right"/>
      </w:pPr>
      <w:r>
        <w:t>от 6 апреля 2021 г. N 245</w:t>
      </w:r>
    </w:p>
    <w:p w:rsidR="00A10D52" w:rsidRDefault="00A10D52">
      <w:pPr>
        <w:pStyle w:val="ConsPlusNormal"/>
        <w:jc w:val="both"/>
      </w:pPr>
    </w:p>
    <w:p w:rsidR="00A10D52" w:rsidRDefault="00A10D52">
      <w:pPr>
        <w:pStyle w:val="ConsPlusTitle"/>
        <w:jc w:val="center"/>
      </w:pPr>
      <w:bookmarkStart w:id="0" w:name="P41"/>
      <w:bookmarkEnd w:id="0"/>
      <w:r>
        <w:t>ПОРЯДОК</w:t>
      </w:r>
    </w:p>
    <w:p w:rsidR="00A10D52" w:rsidRDefault="00A10D52">
      <w:pPr>
        <w:pStyle w:val="ConsPlusTitle"/>
        <w:jc w:val="center"/>
      </w:pPr>
      <w:r>
        <w:t>ОРГАНИЗАЦИИ И ОСУЩЕСТВЛЕНИЯ ОБРАЗОВАТЕЛЬНОЙ ДЕЯТЕЛЬНОСТИ</w:t>
      </w:r>
    </w:p>
    <w:p w:rsidR="00A10D52" w:rsidRDefault="00A10D52">
      <w:pPr>
        <w:pStyle w:val="ConsPlusTitle"/>
        <w:jc w:val="center"/>
      </w:pPr>
      <w:r>
        <w:t>ПО ОБРАЗОВАТЕЛЬНЫМ ПРОГРАММАМ ВЫСШЕГО ОБРАЗОВАНИЯ -</w:t>
      </w:r>
    </w:p>
    <w:p w:rsidR="00A10D52" w:rsidRDefault="00A10D52">
      <w:pPr>
        <w:pStyle w:val="ConsPlusTitle"/>
        <w:jc w:val="center"/>
      </w:pPr>
      <w:r>
        <w:t>ПРОГРАММАМ БАКАЛАВРИАТА, ПРОГРАММАМ СПЕЦИАЛИТЕТА,</w:t>
      </w:r>
    </w:p>
    <w:p w:rsidR="00A10D52" w:rsidRDefault="00A10D52">
      <w:pPr>
        <w:pStyle w:val="ConsPlusTitle"/>
        <w:jc w:val="center"/>
      </w:pPr>
      <w:r>
        <w:t>ПРОГРАММАМ МАГИСТРАТУРЫ</w:t>
      </w:r>
    </w:p>
    <w:p w:rsidR="00A10D52" w:rsidRDefault="00A10D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10D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10D52" w:rsidRDefault="00A10D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10D52" w:rsidRDefault="00A10D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10D52" w:rsidRDefault="00A10D52">
            <w:pPr>
              <w:pStyle w:val="ConsPlusNormal"/>
              <w:jc w:val="center"/>
            </w:pPr>
            <w:r>
              <w:rPr>
                <w:color w:val="392C69"/>
              </w:rPr>
              <w:t>Список изменяющих документов</w:t>
            </w:r>
          </w:p>
          <w:p w:rsidR="00A10D52" w:rsidRDefault="00A10D52">
            <w:pPr>
              <w:pStyle w:val="ConsPlusNormal"/>
              <w:jc w:val="center"/>
            </w:pPr>
            <w:r>
              <w:rPr>
                <w:color w:val="392C69"/>
              </w:rPr>
              <w:t xml:space="preserve">(в ред. </w:t>
            </w:r>
            <w:hyperlink r:id="rId12">
              <w:r>
                <w:rPr>
                  <w:color w:val="0000FF"/>
                </w:rPr>
                <w:t>Приказа</w:t>
              </w:r>
            </w:hyperlink>
            <w:r>
              <w:rPr>
                <w:color w:val="392C69"/>
              </w:rPr>
              <w:t xml:space="preserve"> Минобрнауки России от 02.03.2023 N 244)</w:t>
            </w:r>
          </w:p>
        </w:tc>
        <w:tc>
          <w:tcPr>
            <w:tcW w:w="113" w:type="dxa"/>
            <w:tcBorders>
              <w:top w:val="nil"/>
              <w:left w:val="nil"/>
              <w:bottom w:val="nil"/>
              <w:right w:val="nil"/>
            </w:tcBorders>
            <w:shd w:val="clear" w:color="auto" w:fill="F4F3F8"/>
            <w:tcMar>
              <w:top w:w="0" w:type="dxa"/>
              <w:left w:w="0" w:type="dxa"/>
              <w:bottom w:w="0" w:type="dxa"/>
              <w:right w:w="0" w:type="dxa"/>
            </w:tcMar>
          </w:tcPr>
          <w:p w:rsidR="00A10D52" w:rsidRDefault="00A10D52">
            <w:pPr>
              <w:pStyle w:val="ConsPlusNormal"/>
            </w:pPr>
          </w:p>
        </w:tc>
      </w:tr>
    </w:tbl>
    <w:p w:rsidR="00A10D52" w:rsidRDefault="00A10D52">
      <w:pPr>
        <w:pStyle w:val="ConsPlusNormal"/>
        <w:jc w:val="both"/>
      </w:pPr>
    </w:p>
    <w:p w:rsidR="00A10D52" w:rsidRDefault="00A10D52">
      <w:pPr>
        <w:pStyle w:val="ConsPlusTitle"/>
        <w:jc w:val="center"/>
        <w:outlineLvl w:val="1"/>
      </w:pPr>
      <w:r>
        <w:t>I. Общие положения</w:t>
      </w:r>
    </w:p>
    <w:p w:rsidR="00A10D52" w:rsidRDefault="00A10D52">
      <w:pPr>
        <w:pStyle w:val="ConsPlusNormal"/>
        <w:jc w:val="both"/>
      </w:pPr>
    </w:p>
    <w:p w:rsidR="00A10D52" w:rsidRDefault="00A10D52">
      <w:pPr>
        <w:pStyle w:val="ConsPlusNormal"/>
        <w:ind w:firstLine="540"/>
        <w:jc w:val="both"/>
      </w:pPr>
      <w:r>
        <w:t xml:space="preserve">1. Настоящий порядок является обязательным для организаций, осуществляющих образовательную деятельность по образовательным программам высшего образования - программам бакалавриата, программам специалитета, программам магистратуры (далее соответственно - организации, образовательные программы), и </w:t>
      </w:r>
      <w:proofErr w:type="gramStart"/>
      <w:r>
        <w:t>устанавливает</w:t>
      </w:r>
      <w:proofErr w:type="gramEnd"/>
      <w:r>
        <w:t xml:space="preserve"> в том числе особенности организации образовательной деятельности для обучающихся с ограниченными возможностями здоровья &lt;1&gt;.</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t xml:space="preserve">&lt;1&gt; </w:t>
      </w:r>
      <w:hyperlink r:id="rId13">
        <w:r>
          <w:rPr>
            <w:color w:val="0000FF"/>
          </w:rPr>
          <w:t>Часть 6 статьи 79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2019, N 30, ст. 4134).</w:t>
      </w:r>
    </w:p>
    <w:p w:rsidR="00A10D52" w:rsidRDefault="00A10D52">
      <w:pPr>
        <w:pStyle w:val="ConsPlusNormal"/>
        <w:jc w:val="both"/>
      </w:pPr>
    </w:p>
    <w:p w:rsidR="00A10D52" w:rsidRDefault="00A10D52">
      <w:pPr>
        <w:pStyle w:val="ConsPlusNormal"/>
        <w:ind w:firstLine="540"/>
        <w:jc w:val="both"/>
      </w:pPr>
      <w:r>
        <w:t xml:space="preserve">2. </w:t>
      </w:r>
      <w:proofErr w:type="gramStart"/>
      <w:r>
        <w:t xml:space="preserve">Особенности организации и осуществления образовательной деятельности по образовательным программам в области подготовки кадров в интересах обороны и безопасности государства, обеспечения законности и правопорядка, а также деятельности федеральных государственных организаций, осуществляющих образовательную деятельность по образовательным программам и находящихся в ведении федеральных государственных органов, указанных в </w:t>
      </w:r>
      <w:hyperlink r:id="rId14">
        <w:r>
          <w:rPr>
            <w:color w:val="0000FF"/>
          </w:rPr>
          <w:t>части 1 статьи 81</w:t>
        </w:r>
      </w:hyperlink>
      <w:r>
        <w:t xml:space="preserve"> Федерального закона от 29 декабря 2012 г. N 273-ФЗ "Об образовании в</w:t>
      </w:r>
      <w:proofErr w:type="gramEnd"/>
      <w:r>
        <w:t xml:space="preserve"> Российской Федерации" (далее - Федеральный закон), устанавливаются соответствующими федеральными государственными органами &lt;2&gt;.</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t xml:space="preserve">&lt;2&gt; </w:t>
      </w:r>
      <w:hyperlink r:id="rId15">
        <w:r>
          <w:rPr>
            <w:color w:val="0000FF"/>
          </w:rPr>
          <w:t>Часть 10 статьи 81</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A10D52" w:rsidRDefault="00A10D52">
      <w:pPr>
        <w:pStyle w:val="ConsPlusNormal"/>
        <w:jc w:val="both"/>
      </w:pPr>
    </w:p>
    <w:p w:rsidR="00A10D52" w:rsidRDefault="00A10D52">
      <w:pPr>
        <w:pStyle w:val="ConsPlusTitle"/>
        <w:jc w:val="center"/>
        <w:outlineLvl w:val="1"/>
      </w:pPr>
      <w:r>
        <w:t>II. Организация и осуществление</w:t>
      </w:r>
    </w:p>
    <w:p w:rsidR="00A10D52" w:rsidRDefault="00A10D52">
      <w:pPr>
        <w:pStyle w:val="ConsPlusTitle"/>
        <w:jc w:val="center"/>
      </w:pPr>
      <w:r>
        <w:t>образовательной деятельности</w:t>
      </w:r>
    </w:p>
    <w:p w:rsidR="00A10D52" w:rsidRDefault="00A10D52">
      <w:pPr>
        <w:pStyle w:val="ConsPlusNormal"/>
        <w:jc w:val="both"/>
      </w:pPr>
    </w:p>
    <w:p w:rsidR="00A10D52" w:rsidRDefault="00A10D52">
      <w:pPr>
        <w:pStyle w:val="ConsPlusNormal"/>
        <w:ind w:firstLine="540"/>
        <w:jc w:val="both"/>
      </w:pPr>
      <w:r>
        <w:lastRenderedPageBreak/>
        <w:t>3. Программы бакалавриата и программы специалитета реализуются образовательными организациями высшего образования, программы магистратуры - образовательными организациями высшего образования и научными организациями.</w:t>
      </w:r>
    </w:p>
    <w:p w:rsidR="00A10D52" w:rsidRDefault="00A10D52">
      <w:pPr>
        <w:pStyle w:val="ConsPlusNormal"/>
        <w:spacing w:before="220"/>
        <w:ind w:firstLine="540"/>
        <w:jc w:val="both"/>
      </w:pPr>
      <w:r>
        <w:t>4. Программы бакалавриата реализуются по направлениям подготовки высшего образования - бакалавриата, программы специалитета - по специальностям высшего образования - специалитета, программы магистратуры - по направлениям подготовки высшего образования - магистратуры. Перечни специальностей и направлений подготовки высшего образования утверждаются Министерством науки и высшего образования Российской Федерации &lt;3&gt;.</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t xml:space="preserve">&lt;3&gt; </w:t>
      </w:r>
      <w:hyperlink r:id="rId16">
        <w:r>
          <w:rPr>
            <w:color w:val="0000FF"/>
          </w:rPr>
          <w:t>Часть 8 статьи 11</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2019, N 30, ст. 4134).</w:t>
      </w:r>
    </w:p>
    <w:p w:rsidR="00A10D52" w:rsidRDefault="00A10D52">
      <w:pPr>
        <w:pStyle w:val="ConsPlusNormal"/>
        <w:jc w:val="both"/>
      </w:pPr>
    </w:p>
    <w:p w:rsidR="00A10D52" w:rsidRDefault="00A10D52">
      <w:pPr>
        <w:pStyle w:val="ConsPlusNormal"/>
        <w:ind w:firstLine="540"/>
        <w:jc w:val="both"/>
      </w:pPr>
      <w:r>
        <w:t>Организация вправе реализовывать:</w:t>
      </w:r>
    </w:p>
    <w:p w:rsidR="00A10D52" w:rsidRDefault="00A10D52">
      <w:pPr>
        <w:pStyle w:val="ConsPlusNormal"/>
        <w:spacing w:before="220"/>
        <w:ind w:firstLine="540"/>
        <w:jc w:val="both"/>
      </w:pPr>
      <w:r>
        <w:t>по направлению подготовки или специальности одну программу бакалавриата, или программу магистратуры, или программу специалитета;</w:t>
      </w:r>
    </w:p>
    <w:p w:rsidR="00A10D52" w:rsidRDefault="00A10D52">
      <w:pPr>
        <w:pStyle w:val="ConsPlusNormal"/>
        <w:spacing w:before="220"/>
        <w:ind w:firstLine="540"/>
        <w:jc w:val="both"/>
      </w:pPr>
      <w:r>
        <w:t>по направлению подготовки или специальности соответственно несколько программ бакалавриата, или несколько программ магистратуры, или несколько программ специалитета, имеющих различную направленность (профиль);</w:t>
      </w:r>
    </w:p>
    <w:p w:rsidR="00A10D52" w:rsidRDefault="00A10D52">
      <w:pPr>
        <w:pStyle w:val="ConsPlusNormal"/>
        <w:spacing w:before="220"/>
        <w:ind w:firstLine="540"/>
        <w:jc w:val="both"/>
      </w:pPr>
      <w:r>
        <w:t>по нескольким направлениям подготовки одну программу бакалавриата или программу магистратуры;</w:t>
      </w:r>
    </w:p>
    <w:p w:rsidR="00A10D52" w:rsidRDefault="00A10D52">
      <w:pPr>
        <w:pStyle w:val="ConsPlusNormal"/>
        <w:spacing w:before="220"/>
        <w:ind w:firstLine="540"/>
        <w:jc w:val="both"/>
      </w:pPr>
      <w:r>
        <w:t>по нескольким специальностям одну программу специалитета.</w:t>
      </w:r>
    </w:p>
    <w:p w:rsidR="00A10D52" w:rsidRDefault="00A10D52">
      <w:pPr>
        <w:pStyle w:val="ConsPlusNormal"/>
        <w:spacing w:before="220"/>
        <w:ind w:firstLine="540"/>
        <w:jc w:val="both"/>
      </w:pPr>
      <w:r>
        <w:t>5. Образовательные программы самостоятельно разрабатываются и утверждаются организацией &lt;4&gt;.</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t xml:space="preserve">&lt;4&gt; </w:t>
      </w:r>
      <w:hyperlink r:id="rId17">
        <w:r>
          <w:rPr>
            <w:color w:val="0000FF"/>
          </w:rPr>
          <w:t>Часть 5 статьи 12</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A10D52" w:rsidRDefault="00A10D52">
      <w:pPr>
        <w:pStyle w:val="ConsPlusNormal"/>
        <w:jc w:val="both"/>
      </w:pPr>
    </w:p>
    <w:p w:rsidR="00A10D52" w:rsidRDefault="00A10D52">
      <w:pPr>
        <w:pStyle w:val="ConsPlusNormal"/>
        <w:ind w:firstLine="540"/>
        <w:jc w:val="both"/>
      </w:pPr>
      <w:r>
        <w:t xml:space="preserve">Образовательные программы, имеющие государственную аккредитацию (за исключением образовательных программ высшего образования, реализуемых на основе образовательных стандартов, утвержденных образовательными организациями высшего образования самостоятельно), разрабатываются организацией в соответствии с федеральными государственными образовательными </w:t>
      </w:r>
      <w:hyperlink r:id="rId18">
        <w:r>
          <w:rPr>
            <w:color w:val="0000FF"/>
          </w:rPr>
          <w:t>стандартами</w:t>
        </w:r>
      </w:hyperlink>
      <w:r>
        <w:t xml:space="preserve"> &lt;5&gt;.</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t xml:space="preserve">&lt;5&gt; </w:t>
      </w:r>
      <w:hyperlink r:id="rId19">
        <w:r>
          <w:rPr>
            <w:color w:val="0000FF"/>
          </w:rPr>
          <w:t>Часть 7 статьи 12</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A10D52" w:rsidRDefault="00A10D52">
      <w:pPr>
        <w:pStyle w:val="ConsPlusNormal"/>
        <w:jc w:val="both"/>
      </w:pPr>
    </w:p>
    <w:p w:rsidR="00A10D52" w:rsidRDefault="00A10D52">
      <w:pPr>
        <w:pStyle w:val="ConsPlusNormal"/>
        <w:ind w:firstLine="540"/>
        <w:jc w:val="both"/>
      </w:pPr>
      <w:r>
        <w:t xml:space="preserve">Образовательные организации высшего образования, имеющие в соответствии с Федеральным </w:t>
      </w:r>
      <w:hyperlink r:id="rId20">
        <w:r>
          <w:rPr>
            <w:color w:val="0000FF"/>
          </w:rPr>
          <w:t>законом</w:t>
        </w:r>
      </w:hyperlink>
      <w:r>
        <w:t xml:space="preserve"> право самостоятельно разрабатывать и утверждать образовательные стандарты, разрабатывают соответствующие образовательные программы на основе таких образовательных стандартов &lt;6&gt;.</w:t>
      </w:r>
    </w:p>
    <w:p w:rsidR="00A10D52" w:rsidRDefault="00A10D52">
      <w:pPr>
        <w:pStyle w:val="ConsPlusNormal"/>
        <w:spacing w:before="220"/>
        <w:ind w:firstLine="540"/>
        <w:jc w:val="both"/>
      </w:pPr>
      <w:r>
        <w:lastRenderedPageBreak/>
        <w:t>--------------------------------</w:t>
      </w:r>
    </w:p>
    <w:p w:rsidR="00A10D52" w:rsidRDefault="00A10D52">
      <w:pPr>
        <w:pStyle w:val="ConsPlusNormal"/>
        <w:spacing w:before="220"/>
        <w:ind w:firstLine="540"/>
        <w:jc w:val="both"/>
      </w:pPr>
      <w:r>
        <w:t xml:space="preserve">&lt;6&gt; </w:t>
      </w:r>
      <w:hyperlink r:id="rId21">
        <w:r>
          <w:rPr>
            <w:color w:val="0000FF"/>
          </w:rPr>
          <w:t>Часть 8 статьи 12</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A10D52" w:rsidRDefault="00A10D52">
      <w:pPr>
        <w:pStyle w:val="ConsPlusNormal"/>
        <w:jc w:val="both"/>
      </w:pPr>
    </w:p>
    <w:p w:rsidR="00A10D52" w:rsidRDefault="00A10D52">
      <w:pPr>
        <w:pStyle w:val="ConsPlusNormal"/>
        <w:ind w:firstLine="540"/>
        <w:jc w:val="both"/>
      </w:pPr>
      <w:r>
        <w:t xml:space="preserve">6. Содержание высшего образования по образовательным программам и условия организации обучения для инвалидов </w:t>
      </w:r>
      <w:proofErr w:type="gramStart"/>
      <w:r>
        <w:t>определяются</w:t>
      </w:r>
      <w:proofErr w:type="gramEnd"/>
      <w:r>
        <w:t xml:space="preserve"> в том числе в соответствии с индивидуальной программой реабилитации инвалида (при наличии), для обучающихся с ограниченными возможностями здоровья - на основе образовательных программ, адаптированных при необходимости для обучения указанных обучающихся &lt;7&gt;.</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t xml:space="preserve">&lt;7&gt; </w:t>
      </w:r>
      <w:hyperlink r:id="rId22">
        <w:r>
          <w:rPr>
            <w:color w:val="0000FF"/>
          </w:rPr>
          <w:t>Части 1</w:t>
        </w:r>
      </w:hyperlink>
      <w:r>
        <w:t xml:space="preserve"> и </w:t>
      </w:r>
      <w:hyperlink r:id="rId23">
        <w:r>
          <w:rPr>
            <w:color w:val="0000FF"/>
          </w:rPr>
          <w:t>8 статьи 79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A10D52" w:rsidRDefault="00A10D52">
      <w:pPr>
        <w:pStyle w:val="ConsPlusNormal"/>
        <w:jc w:val="both"/>
      </w:pPr>
    </w:p>
    <w:p w:rsidR="00A10D52" w:rsidRDefault="00A10D52">
      <w:pPr>
        <w:pStyle w:val="ConsPlusNormal"/>
        <w:ind w:firstLine="540"/>
        <w:jc w:val="both"/>
      </w:pPr>
      <w:r>
        <w:t>7. Образовательная программа представляет собой комплекс основных характеристик образования (объем, содержание, планируемые результаты) и организационно-педагогических условий, который представлен в виде учебного плана, календарного учебного графика, рабочих программ дисциплин (модулей), иных компонентов, оценочных и методических материалов, а также в виде рабочей программы воспитания, календарного плана воспитательной работы, форм аттестации &lt;8&gt;.</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t xml:space="preserve">&lt;8&gt; </w:t>
      </w:r>
      <w:hyperlink r:id="rId24">
        <w:r>
          <w:rPr>
            <w:color w:val="0000FF"/>
          </w:rPr>
          <w:t>Пункт 9 статьи 2</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2020, N 31, ст. 5063).</w:t>
      </w:r>
    </w:p>
    <w:p w:rsidR="00A10D52" w:rsidRDefault="00A10D52">
      <w:pPr>
        <w:pStyle w:val="ConsPlusNormal"/>
        <w:jc w:val="both"/>
      </w:pPr>
    </w:p>
    <w:p w:rsidR="00A10D52" w:rsidRDefault="00A10D52">
      <w:pPr>
        <w:pStyle w:val="ConsPlusNormal"/>
        <w:ind w:firstLine="540"/>
        <w:jc w:val="both"/>
      </w:pPr>
      <w:r>
        <w:t>По решению организации в состав образовательной программы могут быть включены иные материалы.</w:t>
      </w:r>
    </w:p>
    <w:p w:rsidR="00A10D52" w:rsidRDefault="00A10D52">
      <w:pPr>
        <w:pStyle w:val="ConsPlusNormal"/>
        <w:spacing w:before="220"/>
        <w:ind w:firstLine="540"/>
        <w:jc w:val="both"/>
      </w:pPr>
      <w:r>
        <w:t>8. Разработка и реализация образовательных программ в области информационной безопасности осуществляются с соблюдением требований, предусмотренных законодательством Российской Федерации об информации, информационных технологиях и о защите информации.</w:t>
      </w:r>
    </w:p>
    <w:p w:rsidR="00A10D52" w:rsidRDefault="00A10D52">
      <w:pPr>
        <w:pStyle w:val="ConsPlusNormal"/>
        <w:spacing w:before="220"/>
        <w:ind w:firstLine="540"/>
        <w:jc w:val="both"/>
      </w:pPr>
      <w:r>
        <w:t>9. Разработка и реализация образовательных программ, содержащих сведения, составляющие государственную тайну, осуществляются с соблюдением требований, предусмотренных законодательством Российской Федерации о государственной тайне.</w:t>
      </w:r>
    </w:p>
    <w:p w:rsidR="00A10D52" w:rsidRDefault="00A10D52">
      <w:pPr>
        <w:pStyle w:val="ConsPlusNormal"/>
        <w:spacing w:before="220"/>
        <w:ind w:firstLine="540"/>
        <w:jc w:val="both"/>
      </w:pPr>
      <w:r>
        <w:t>10. К освоению программ бакалавриата или программ специалитета допускаются лица, имеющие среднее общее образование &lt;9&gt;.</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t xml:space="preserve">&lt;9&gt; </w:t>
      </w:r>
      <w:hyperlink r:id="rId25">
        <w:r>
          <w:rPr>
            <w:color w:val="0000FF"/>
          </w:rPr>
          <w:t>Часть 2 статьи 69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A10D52" w:rsidRDefault="00A10D52">
      <w:pPr>
        <w:pStyle w:val="ConsPlusNormal"/>
        <w:jc w:val="both"/>
      </w:pPr>
    </w:p>
    <w:p w:rsidR="00A10D52" w:rsidRDefault="00A10D52">
      <w:pPr>
        <w:pStyle w:val="ConsPlusNormal"/>
        <w:ind w:firstLine="540"/>
        <w:jc w:val="both"/>
      </w:pPr>
      <w:r>
        <w:t>К освоению программ магистратуры допускаются лица, имеющие высшее образование любого уровня &lt;10&gt;.</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lastRenderedPageBreak/>
        <w:t xml:space="preserve">&lt;10&gt; </w:t>
      </w:r>
      <w:hyperlink r:id="rId26">
        <w:r>
          <w:rPr>
            <w:color w:val="0000FF"/>
          </w:rPr>
          <w:t>Часть 3 статьи 69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A10D52" w:rsidRDefault="00A10D52">
      <w:pPr>
        <w:pStyle w:val="ConsPlusNormal"/>
        <w:jc w:val="both"/>
      </w:pPr>
    </w:p>
    <w:p w:rsidR="00A10D52" w:rsidRDefault="00A10D52">
      <w:pPr>
        <w:pStyle w:val="ConsPlusNormal"/>
        <w:ind w:firstLine="540"/>
        <w:jc w:val="both"/>
      </w:pPr>
      <w:r>
        <w:t xml:space="preserve">11. Формы обучения устанавливаются федеральными государственными образовательными стандартами, образовательными стандартами, самостоятельно разработанными и утвержденными образовательными организациями высшего образования, имеющими такое право в соответствии с Федеральным </w:t>
      </w:r>
      <w:hyperlink r:id="rId27">
        <w:r>
          <w:rPr>
            <w:color w:val="0000FF"/>
          </w:rPr>
          <w:t>законом</w:t>
        </w:r>
      </w:hyperlink>
      <w:r>
        <w:t xml:space="preserve"> (далее вместе - образовательные стандарты).</w:t>
      </w:r>
    </w:p>
    <w:p w:rsidR="00A10D52" w:rsidRDefault="00A10D52">
      <w:pPr>
        <w:pStyle w:val="ConsPlusNormal"/>
        <w:spacing w:before="220"/>
        <w:ind w:firstLine="540"/>
        <w:jc w:val="both"/>
      </w:pPr>
      <w:r>
        <w:t>12. Язык, языки образования определяются локальными нормативными актами организации в соответствии с законодательством Российской Федерации.</w:t>
      </w:r>
    </w:p>
    <w:p w:rsidR="00A10D52" w:rsidRDefault="00A10D52">
      <w:pPr>
        <w:pStyle w:val="ConsPlusNormal"/>
        <w:spacing w:before="220"/>
        <w:ind w:firstLine="540"/>
        <w:jc w:val="both"/>
      </w:pPr>
      <w:r>
        <w:t>Образовательная деятельность по образовательным программам осуществляется на государственном языке Российской Федерации, если локальными нормативными актами организации не установлено иное.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образовательными стандартами.</w:t>
      </w:r>
    </w:p>
    <w:p w:rsidR="00A10D52" w:rsidRDefault="00A10D52">
      <w:pPr>
        <w:pStyle w:val="ConsPlusNormal"/>
        <w:spacing w:before="220"/>
        <w:ind w:firstLine="540"/>
        <w:jc w:val="both"/>
      </w:pPr>
      <w:r>
        <w:t xml:space="preserve">В государственных и муниципальных образовательных организациях, расположенных на территории республики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w:t>
      </w:r>
      <w:proofErr w:type="gramStart"/>
      <w:r>
        <w:t>Федерации</w:t>
      </w:r>
      <w:proofErr w:type="gramEnd"/>
      <w:r>
        <w:t xml:space="preserve"> в рамках имеющих государственную аккредитацию образовательных программ осуществляются в соответствии с образовательными стандартами.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w:t>
      </w:r>
    </w:p>
    <w:p w:rsidR="00A10D52" w:rsidRDefault="00A10D52">
      <w:pPr>
        <w:pStyle w:val="ConsPlusNormal"/>
        <w:spacing w:before="220"/>
        <w:ind w:firstLine="540"/>
        <w:jc w:val="both"/>
      </w:pPr>
      <w:r>
        <w:t>Высшее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организации &lt;11&gt;.</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t xml:space="preserve">&lt;11&gt; </w:t>
      </w:r>
      <w:hyperlink r:id="rId28">
        <w:r>
          <w:rPr>
            <w:color w:val="0000FF"/>
          </w:rPr>
          <w:t>Части 2</w:t>
        </w:r>
      </w:hyperlink>
      <w:r>
        <w:t xml:space="preserve">, </w:t>
      </w:r>
      <w:hyperlink r:id="rId29">
        <w:r>
          <w:rPr>
            <w:color w:val="0000FF"/>
          </w:rPr>
          <w:t>3</w:t>
        </w:r>
      </w:hyperlink>
      <w:r>
        <w:t xml:space="preserve"> и </w:t>
      </w:r>
      <w:hyperlink r:id="rId30">
        <w:r>
          <w:rPr>
            <w:color w:val="0000FF"/>
          </w:rPr>
          <w:t>5 статьи 14</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A10D52" w:rsidRDefault="00A10D52">
      <w:pPr>
        <w:pStyle w:val="ConsPlusNormal"/>
        <w:jc w:val="both"/>
      </w:pPr>
    </w:p>
    <w:p w:rsidR="00A10D52" w:rsidRDefault="00A10D52">
      <w:pPr>
        <w:pStyle w:val="ConsPlusNormal"/>
        <w:ind w:firstLine="540"/>
        <w:jc w:val="both"/>
      </w:pPr>
      <w:r>
        <w:t xml:space="preserve">13. </w:t>
      </w:r>
      <w:proofErr w:type="gramStart"/>
      <w:r>
        <w:t>Организация обеспечивает осуществление образовательной деятельности в соответствии с установленными образовательной программой:</w:t>
      </w:r>
      <w:proofErr w:type="gramEnd"/>
    </w:p>
    <w:p w:rsidR="00A10D52" w:rsidRDefault="00A10D52">
      <w:pPr>
        <w:pStyle w:val="ConsPlusNormal"/>
        <w:spacing w:before="220"/>
        <w:ind w:firstLine="540"/>
        <w:jc w:val="both"/>
      </w:pPr>
      <w:r>
        <w:t>планируемыми результатами освоения образовательной программы - компетенциями выпускников, установленными образовательным стандартом, и компетенциями выпускников, установленными организацией (в случае установления таких компетенций);</w:t>
      </w:r>
    </w:p>
    <w:p w:rsidR="00A10D52" w:rsidRDefault="00A10D52">
      <w:pPr>
        <w:pStyle w:val="ConsPlusNormal"/>
        <w:spacing w:before="220"/>
        <w:ind w:firstLine="540"/>
        <w:jc w:val="both"/>
      </w:pPr>
      <w:r>
        <w:t xml:space="preserve">планируемыми результатами </w:t>
      </w:r>
      <w:proofErr w:type="gramStart"/>
      <w:r>
        <w:t>обучения по</w:t>
      </w:r>
      <w:proofErr w:type="gramEnd"/>
      <w:r>
        <w:t xml:space="preserve"> каждой дисциплине (модулю), иному компоненту, в том числе практике, обеспечивающими достижение планируемых результатов освоения образовательной программы.</w:t>
      </w:r>
    </w:p>
    <w:p w:rsidR="00A10D52" w:rsidRDefault="00A10D52">
      <w:pPr>
        <w:pStyle w:val="ConsPlusNormal"/>
        <w:spacing w:before="220"/>
        <w:ind w:firstLine="540"/>
        <w:jc w:val="both"/>
      </w:pPr>
      <w:r>
        <w:t>14. При реализации образовательных программ организация обеспечивает обучающимся возможность освоения факультативных (необязательных для изучения при освоении образовательной программы) и элективных (избираемых в обязательном порядке) дисциплин (модулей), а также одновременного получения нескольких квалификаций в порядке, установленном локальным нормативным актом организации.</w:t>
      </w:r>
    </w:p>
    <w:p w:rsidR="00A10D52" w:rsidRDefault="00A10D52">
      <w:pPr>
        <w:pStyle w:val="ConsPlusNormal"/>
        <w:spacing w:before="220"/>
        <w:ind w:firstLine="540"/>
        <w:jc w:val="both"/>
      </w:pPr>
      <w:proofErr w:type="gramStart"/>
      <w:r>
        <w:t>Избранные обучающимся элективные дисциплины (модули) являются обязательными для освоения.</w:t>
      </w:r>
      <w:proofErr w:type="gramEnd"/>
    </w:p>
    <w:p w:rsidR="00A10D52" w:rsidRDefault="00A10D52">
      <w:pPr>
        <w:pStyle w:val="ConsPlusNormal"/>
        <w:spacing w:before="220"/>
        <w:ind w:firstLine="540"/>
        <w:jc w:val="both"/>
      </w:pPr>
      <w:r>
        <w:lastRenderedPageBreak/>
        <w:t>15. Трудоемкость образовательной программы (ее части) в зачетных единицах характеризует объем образовательной программы (ее части). Объем образовательной программы, а также годовой объем образовательной программы устанавливаются образовательным стандартом.</w:t>
      </w:r>
    </w:p>
    <w:p w:rsidR="00A10D52" w:rsidRDefault="00A10D52">
      <w:pPr>
        <w:pStyle w:val="ConsPlusNormal"/>
        <w:spacing w:before="220"/>
        <w:ind w:firstLine="540"/>
        <w:jc w:val="both"/>
      </w:pPr>
      <w:r>
        <w:t>В объем (годовой объем) образовательной программы не включаются факультативные дисциплины (модули).</w:t>
      </w:r>
    </w:p>
    <w:p w:rsidR="00A10D52" w:rsidRDefault="00A10D52">
      <w:pPr>
        <w:pStyle w:val="ConsPlusNormal"/>
        <w:spacing w:before="220"/>
        <w:ind w:firstLine="540"/>
        <w:jc w:val="both"/>
      </w:pPr>
      <w:r>
        <w:t xml:space="preserve">При </w:t>
      </w:r>
      <w:proofErr w:type="gramStart"/>
      <w:r>
        <w:t>обучении</w:t>
      </w:r>
      <w:proofErr w:type="gramEnd"/>
      <w:r>
        <w:t xml:space="preserve"> по индивидуальному учебному плану, в том числе при ускоренном обучении, годовой объем образовательной программы рассчитывается без учета объема дисциплин (модулей) и (или) иных компонентов, в том числе практик, по которым результаты обучения зачтены обучающемуся в соответствии с </w:t>
      </w:r>
      <w:hyperlink w:anchor="P189">
        <w:r>
          <w:rPr>
            <w:color w:val="0000FF"/>
          </w:rPr>
          <w:t>пунктом 36</w:t>
        </w:r>
      </w:hyperlink>
      <w:r>
        <w:t xml:space="preserve"> настоящего порядка. Указанный объем образовательной программы не может превышать объема, установленного образовательным стандартом.</w:t>
      </w:r>
    </w:p>
    <w:p w:rsidR="00A10D52" w:rsidRDefault="00A10D52">
      <w:pPr>
        <w:pStyle w:val="ConsPlusNormal"/>
        <w:spacing w:before="220"/>
        <w:ind w:firstLine="540"/>
        <w:jc w:val="both"/>
      </w:pPr>
      <w:r>
        <w:t>16. Величина зачетной единицы устанавливается образовательной организацией самостоятельно в астрономических или академических часах (при величине академического часа 40 или 45 минут) в пределах от 24 до 30 астрономических часов.</w:t>
      </w:r>
    </w:p>
    <w:p w:rsidR="00A10D52" w:rsidRDefault="00A10D52">
      <w:pPr>
        <w:pStyle w:val="ConsPlusNormal"/>
        <w:spacing w:before="220"/>
        <w:ind w:firstLine="540"/>
        <w:jc w:val="both"/>
      </w:pPr>
      <w:r>
        <w:t>Установленная организацией величина зачетной единицы является единой в рамках учебного плана.</w:t>
      </w:r>
    </w:p>
    <w:p w:rsidR="00A10D52" w:rsidRDefault="00A10D52">
      <w:pPr>
        <w:pStyle w:val="ConsPlusNormal"/>
        <w:spacing w:before="220"/>
        <w:ind w:firstLine="540"/>
        <w:jc w:val="both"/>
      </w:pPr>
      <w:r>
        <w:t>17. Сроки получения высшего образования по образовательной программе по различным формам обучения, при использовании сетевой формы реализации образовательной программы, при ускоренном обучении, а также срок получения высшего образования по образовательной программе инвалидами и лицами с ограниченными возможностями здоровья устанавливаются образовательным стандартом.</w:t>
      </w:r>
    </w:p>
    <w:p w:rsidR="00A10D52" w:rsidRDefault="00A10D52">
      <w:pPr>
        <w:pStyle w:val="ConsPlusNormal"/>
        <w:spacing w:before="220"/>
        <w:ind w:firstLine="540"/>
        <w:jc w:val="both"/>
      </w:pPr>
      <w:r>
        <w:t>Получение высшего образования по образовательной программе осуществляется в указанные сроки вне зависимости от используемых организацией образовательных технологий.</w:t>
      </w:r>
    </w:p>
    <w:p w:rsidR="00A10D52" w:rsidRDefault="00A10D52">
      <w:pPr>
        <w:pStyle w:val="ConsPlusNormal"/>
        <w:spacing w:before="220"/>
        <w:ind w:firstLine="540"/>
        <w:jc w:val="both"/>
      </w:pPr>
      <w:r>
        <w:t xml:space="preserve">17(1). </w:t>
      </w:r>
      <w:proofErr w:type="gramStart"/>
      <w:r>
        <w:t xml:space="preserve">Лица, зачисленные для продолжения обучения в соответствии с </w:t>
      </w:r>
      <w:hyperlink r:id="rId31">
        <w:r>
          <w:rPr>
            <w:color w:val="0000FF"/>
          </w:rPr>
          <w:t>частью 11 статьи 5</w:t>
        </w:r>
      </w:hyperlink>
      <w:r>
        <w:t xml:space="preserve"> Федерального закона от 17 февраля 2023 г. N 19-ФЗ "Об особенностях правового регулирования отношений в сферах образования и науки в связи с принятием в Российскую Федерацию Донецкой Народной Республики, Луганской Народной Республики, Запорожской области, Херсонской области и образованием в составе Российской Федерации новых субъектов - Донецкой Народной Республики, Луганской</w:t>
      </w:r>
      <w:proofErr w:type="gramEnd"/>
      <w:r>
        <w:t xml:space="preserve"> Народной Республики, Запорожской области, Херсонской области и о внесении изменений в отдельные законодательные акты Российской Федерации" (далее - Федеральный закон N 19-ФЗ), обучаются в течение установленного срока освоения образовательной программы с учетом курса, на который они зачислены. Указанный срок может быть увеличен не более чем на один год по решению организации &lt;11.1&gt;, принятому на основании заявления обучающегося.</w:t>
      </w:r>
    </w:p>
    <w:p w:rsidR="00A10D52" w:rsidRDefault="00A10D52">
      <w:pPr>
        <w:pStyle w:val="ConsPlusNormal"/>
        <w:jc w:val="both"/>
      </w:pPr>
      <w:r>
        <w:t>(</w:t>
      </w:r>
      <w:proofErr w:type="gramStart"/>
      <w:r>
        <w:t>п</w:t>
      </w:r>
      <w:proofErr w:type="gramEnd"/>
      <w:r>
        <w:t xml:space="preserve">. 17(1) введен </w:t>
      </w:r>
      <w:hyperlink r:id="rId32">
        <w:r>
          <w:rPr>
            <w:color w:val="0000FF"/>
          </w:rPr>
          <w:t>Приказом</w:t>
        </w:r>
      </w:hyperlink>
      <w:r>
        <w:t xml:space="preserve"> Минобрнауки России от 02.03.2023 N 244)</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t xml:space="preserve">&lt;11.1&gt; </w:t>
      </w:r>
      <w:hyperlink r:id="rId33">
        <w:r>
          <w:rPr>
            <w:color w:val="0000FF"/>
          </w:rPr>
          <w:t>Часть 11 статьи 5</w:t>
        </w:r>
      </w:hyperlink>
      <w:r>
        <w:t xml:space="preserve"> Федерального закона N 19-ФЗ.</w:t>
      </w:r>
    </w:p>
    <w:p w:rsidR="00A10D52" w:rsidRDefault="00A10D52">
      <w:pPr>
        <w:pStyle w:val="ConsPlusNormal"/>
        <w:jc w:val="both"/>
      </w:pPr>
      <w:r>
        <w:t xml:space="preserve">(сноска введена </w:t>
      </w:r>
      <w:hyperlink r:id="rId34">
        <w:r>
          <w:rPr>
            <w:color w:val="0000FF"/>
          </w:rPr>
          <w:t>Приказом</w:t>
        </w:r>
      </w:hyperlink>
      <w:r>
        <w:t xml:space="preserve"> Минобрнауки России от 02.03.2023 N 244)</w:t>
      </w:r>
    </w:p>
    <w:p w:rsidR="00A10D52" w:rsidRDefault="00A10D52">
      <w:pPr>
        <w:pStyle w:val="ConsPlusNormal"/>
        <w:ind w:firstLine="540"/>
        <w:jc w:val="both"/>
      </w:pPr>
    </w:p>
    <w:p w:rsidR="00A10D52" w:rsidRDefault="00A10D52">
      <w:pPr>
        <w:pStyle w:val="ConsPlusNormal"/>
        <w:ind w:firstLine="540"/>
        <w:jc w:val="both"/>
      </w:pPr>
      <w:r>
        <w:t>18. В срок получения высшего образования по образовательной программе не включаются время нахождения обучающегося в академическом отпуске, в отпуске по беременности и родам, а также время нахождения в отпуске по уходу за ребенком до достижения им возраста трех лет в случае, если обучающийся не продолжает в этот период обучение &lt;12&gt;.</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lastRenderedPageBreak/>
        <w:t xml:space="preserve">&lt;12&gt; </w:t>
      </w:r>
      <w:hyperlink r:id="rId35">
        <w:r>
          <w:rPr>
            <w:color w:val="0000FF"/>
          </w:rPr>
          <w:t>Часть 2 статьи 13</w:t>
        </w:r>
      </w:hyperlink>
      <w:r>
        <w:t xml:space="preserve"> Федерального закона от 19 мая 1995 г. N 81-ФЗ "О государственных пособиях гражданам, имеющим детей" (Собрание законодательства Российской Федерации, 1995, N 21, ст. 1929).</w:t>
      </w:r>
    </w:p>
    <w:p w:rsidR="00A10D52" w:rsidRDefault="00A10D52">
      <w:pPr>
        <w:pStyle w:val="ConsPlusNormal"/>
        <w:jc w:val="both"/>
      </w:pPr>
    </w:p>
    <w:p w:rsidR="00A10D52" w:rsidRDefault="00A10D52">
      <w:pPr>
        <w:pStyle w:val="ConsPlusNormal"/>
        <w:ind w:firstLine="540"/>
        <w:jc w:val="both"/>
      </w:pPr>
      <w:r>
        <w:t>19. Образовательный процесс по образовательным программам организуется по периодам обучения - учебным годам (курсам), а также по периодам обучения, выделяемым в рамках курсов (семестрам и (или) триместрам) (далее - периоды обучения в рамках курсов), и (или) периодам освоения модулей, выделяемым в рамках срока получения высшего образования по образовательной программе (далее - периоды освоения модулей).</w:t>
      </w:r>
    </w:p>
    <w:p w:rsidR="00A10D52" w:rsidRDefault="00A10D52">
      <w:pPr>
        <w:pStyle w:val="ConsPlusNormal"/>
        <w:spacing w:before="220"/>
        <w:ind w:firstLine="540"/>
        <w:jc w:val="both"/>
      </w:pPr>
      <w:r>
        <w:t>Продолжительность курса включает время обучения и время каникул и не может превышать 366 календарных дней.</w:t>
      </w:r>
    </w:p>
    <w:p w:rsidR="00A10D52" w:rsidRDefault="00A10D52">
      <w:pPr>
        <w:pStyle w:val="ConsPlusNormal"/>
        <w:spacing w:before="220"/>
        <w:ind w:firstLine="540"/>
        <w:jc w:val="both"/>
      </w:pPr>
      <w:r>
        <w:t>Выделение периодов обучения в рамках курсов, а также периодов освоения модулей организация определяет самостоятельно.</w:t>
      </w:r>
    </w:p>
    <w:p w:rsidR="00A10D52" w:rsidRDefault="00A10D52">
      <w:pPr>
        <w:pStyle w:val="ConsPlusNormal"/>
        <w:spacing w:before="220"/>
        <w:ind w:firstLine="540"/>
        <w:jc w:val="both"/>
      </w:pPr>
      <w:r>
        <w:t>При организации образовательного процесса по семестрам или триместрам в рамках каждого курса выделяется два семестра или три триместра (в рамках курса, продолжительность которого менее 300 календарных дней, может выделяться один семестр либо один или два триместра).</w:t>
      </w:r>
    </w:p>
    <w:p w:rsidR="00A10D52" w:rsidRDefault="00A10D52">
      <w:pPr>
        <w:pStyle w:val="ConsPlusNormal"/>
        <w:spacing w:before="220"/>
        <w:ind w:firstLine="540"/>
        <w:jc w:val="both"/>
      </w:pPr>
      <w:r>
        <w:t>Образовательный процесс может осуществляться одновременно по периодам обучения в рамках курсов и периодам освоения модулей.</w:t>
      </w:r>
    </w:p>
    <w:p w:rsidR="00A10D52" w:rsidRDefault="00A10D52">
      <w:pPr>
        <w:pStyle w:val="ConsPlusNormal"/>
        <w:spacing w:before="220"/>
        <w:ind w:firstLine="540"/>
        <w:jc w:val="both"/>
      </w:pPr>
      <w:r>
        <w:t>20. Учебный год по очной форме обучения начинается 1 сентября. Организация может перенести срок начала учебного года по очной форме обучения не более чем на 2 месяца.</w:t>
      </w:r>
    </w:p>
    <w:p w:rsidR="00A10D52" w:rsidRDefault="00A10D52">
      <w:pPr>
        <w:pStyle w:val="ConsPlusNormal"/>
        <w:spacing w:before="220"/>
        <w:ind w:firstLine="540"/>
        <w:jc w:val="both"/>
      </w:pPr>
      <w:r>
        <w:t>По очно-заочной и заочной формам обучения, а также при реализации образовательной программы с применением исключительно электронного обучения, дистанционных образовательных технологий в формах обучения, предусмотренных законодательством Российской Федерации &lt;13&gt;, срок начала учебного года устанавливается организацией.</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t xml:space="preserve">&lt;13&gt; </w:t>
      </w:r>
      <w:hyperlink r:id="rId36">
        <w:r>
          <w:rPr>
            <w:color w:val="0000FF"/>
          </w:rPr>
          <w:t>Часть 2 статьи 17</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A10D52" w:rsidRDefault="00A10D52">
      <w:pPr>
        <w:pStyle w:val="ConsPlusNormal"/>
        <w:jc w:val="both"/>
      </w:pPr>
    </w:p>
    <w:p w:rsidR="00A10D52" w:rsidRDefault="00A10D52">
      <w:pPr>
        <w:pStyle w:val="ConsPlusNormal"/>
        <w:ind w:firstLine="540"/>
        <w:jc w:val="both"/>
      </w:pPr>
      <w:r>
        <w:t>21. Общая продолжительность каникул в течение учебного года, если иное не установлено федеральным государственным образовательным стандартом, составляет:</w:t>
      </w:r>
    </w:p>
    <w:p w:rsidR="00A10D52" w:rsidRDefault="00A10D52">
      <w:pPr>
        <w:pStyle w:val="ConsPlusNormal"/>
        <w:spacing w:before="220"/>
        <w:ind w:firstLine="540"/>
        <w:jc w:val="both"/>
      </w:pPr>
      <w:r>
        <w:t>при продолжительности учебного года более 300 календарных дней - не менее 49 календарных дней и не более 70 календарных дней;</w:t>
      </w:r>
    </w:p>
    <w:p w:rsidR="00A10D52" w:rsidRDefault="00A10D52">
      <w:pPr>
        <w:pStyle w:val="ConsPlusNormal"/>
        <w:spacing w:before="220"/>
        <w:ind w:firstLine="540"/>
        <w:jc w:val="both"/>
      </w:pPr>
      <w:r>
        <w:t>при продолжительности учебного года не менее 100 календарных дней и не более 300 календарных дней - не менее 21 календарного дня и не более 49 календарных дней;</w:t>
      </w:r>
    </w:p>
    <w:p w:rsidR="00A10D52" w:rsidRDefault="00A10D52">
      <w:pPr>
        <w:pStyle w:val="ConsPlusNormal"/>
        <w:spacing w:before="220"/>
        <w:ind w:firstLine="540"/>
        <w:jc w:val="both"/>
      </w:pPr>
      <w:r>
        <w:t>при продолжительности учебного года менее 100 календарных дней - не более 14 календарных дней.</w:t>
      </w:r>
    </w:p>
    <w:p w:rsidR="00A10D52" w:rsidRDefault="00A10D52">
      <w:pPr>
        <w:pStyle w:val="ConsPlusNormal"/>
        <w:spacing w:before="220"/>
        <w:ind w:firstLine="540"/>
        <w:jc w:val="both"/>
      </w:pPr>
      <w:r>
        <w:t>22. Осуществление образовательной деятельности по образовательной программе в нерабочие праздничные дни не проводится.</w:t>
      </w:r>
    </w:p>
    <w:p w:rsidR="00A10D52" w:rsidRDefault="00A10D52">
      <w:pPr>
        <w:pStyle w:val="ConsPlusNormal"/>
        <w:spacing w:before="220"/>
        <w:ind w:firstLine="540"/>
        <w:jc w:val="both"/>
      </w:pPr>
      <w:r>
        <w:t>23. При осуществлении образовательной деятельности по образовательной программе организация обеспечивает:</w:t>
      </w:r>
    </w:p>
    <w:p w:rsidR="00A10D52" w:rsidRDefault="00A10D52">
      <w:pPr>
        <w:pStyle w:val="ConsPlusNormal"/>
        <w:spacing w:before="220"/>
        <w:ind w:firstLine="540"/>
        <w:jc w:val="both"/>
      </w:pPr>
      <w:r>
        <w:lastRenderedPageBreak/>
        <w:t>реализацию дисциплин (модулей) (включая проведение текущего контроля успеваемости);</w:t>
      </w:r>
    </w:p>
    <w:p w:rsidR="00A10D52" w:rsidRDefault="00A10D52">
      <w:pPr>
        <w:pStyle w:val="ConsPlusNormal"/>
        <w:spacing w:before="220"/>
        <w:ind w:firstLine="540"/>
        <w:jc w:val="both"/>
      </w:pPr>
      <w:r>
        <w:t>проведение практик;</w:t>
      </w:r>
    </w:p>
    <w:p w:rsidR="00A10D52" w:rsidRDefault="00A10D52">
      <w:pPr>
        <w:pStyle w:val="ConsPlusNormal"/>
        <w:spacing w:before="220"/>
        <w:ind w:firstLine="540"/>
        <w:jc w:val="both"/>
      </w:pPr>
      <w:r>
        <w:t xml:space="preserve">проведение промежуточной аттестации </w:t>
      </w:r>
      <w:proofErr w:type="gramStart"/>
      <w:r>
        <w:t>обучающихся</w:t>
      </w:r>
      <w:proofErr w:type="gramEnd"/>
      <w:r>
        <w:t>;</w:t>
      </w:r>
    </w:p>
    <w:p w:rsidR="00A10D52" w:rsidRDefault="00A10D52">
      <w:pPr>
        <w:pStyle w:val="ConsPlusNormal"/>
        <w:spacing w:before="220"/>
        <w:ind w:firstLine="540"/>
        <w:jc w:val="both"/>
      </w:pPr>
      <w:r>
        <w:t xml:space="preserve">проведение итоговой (государственной итоговой) аттестации </w:t>
      </w:r>
      <w:proofErr w:type="gramStart"/>
      <w:r>
        <w:t>обучающихся</w:t>
      </w:r>
      <w:proofErr w:type="gramEnd"/>
      <w:r>
        <w:t>.</w:t>
      </w:r>
    </w:p>
    <w:p w:rsidR="00A10D52" w:rsidRDefault="00A10D52">
      <w:pPr>
        <w:pStyle w:val="ConsPlusNormal"/>
        <w:spacing w:before="220"/>
        <w:ind w:firstLine="540"/>
        <w:jc w:val="both"/>
      </w:pPr>
      <w:r>
        <w:t>24. Образовательная деятельность по образовательной программе может проводиться:</w:t>
      </w:r>
    </w:p>
    <w:p w:rsidR="00A10D52" w:rsidRDefault="00A10D52">
      <w:pPr>
        <w:pStyle w:val="ConsPlusNormal"/>
        <w:spacing w:before="220"/>
        <w:ind w:firstLine="540"/>
        <w:jc w:val="both"/>
      </w:pPr>
      <w:r>
        <w:t>в форме контактной работы обучающихся с педагогическими работниками организации и (или) лицами, привлекаемыми организацией к реализации образовательных программ на иных условиях (далее - контактная работа);</w:t>
      </w:r>
    </w:p>
    <w:p w:rsidR="00A10D52" w:rsidRDefault="00A10D52">
      <w:pPr>
        <w:pStyle w:val="ConsPlusNormal"/>
        <w:spacing w:before="220"/>
        <w:ind w:firstLine="540"/>
        <w:jc w:val="both"/>
      </w:pPr>
      <w:r>
        <w:t>в форме самостоятельной работы обучающихся;</w:t>
      </w:r>
    </w:p>
    <w:p w:rsidR="00A10D52" w:rsidRDefault="00A10D52">
      <w:pPr>
        <w:pStyle w:val="ConsPlusNormal"/>
        <w:spacing w:before="220"/>
        <w:ind w:firstLine="540"/>
        <w:jc w:val="both"/>
      </w:pPr>
      <w:r>
        <w:t>по решению организации - в иных формах, установленных организацией, в том числе при проведении практики.</w:t>
      </w:r>
    </w:p>
    <w:p w:rsidR="00A10D52" w:rsidRDefault="00A10D52">
      <w:pPr>
        <w:pStyle w:val="ConsPlusNormal"/>
        <w:spacing w:before="220"/>
        <w:ind w:firstLine="540"/>
        <w:jc w:val="both"/>
      </w:pPr>
      <w:r>
        <w:t>25. Контактная работа включает в себя:</w:t>
      </w:r>
    </w:p>
    <w:p w:rsidR="00A10D52" w:rsidRDefault="00A10D52">
      <w:pPr>
        <w:pStyle w:val="ConsPlusNormal"/>
        <w:spacing w:before="220"/>
        <w:ind w:firstLine="540"/>
        <w:jc w:val="both"/>
      </w:pPr>
      <w:proofErr w:type="gramStart"/>
      <w:r>
        <w:t>занятия лекционного типа (лекции и иные учебные занятия, предусматривающие преимущественную передачу учебной информации педагогическими работниками организации и (или) лицами, привлекаемыми организацией к реализации образовательных программ на иных условиях, обучающимся), и (или) занятия семинарского типа (семинары, практические занятия, практикумы, лабораторные работы, коллоквиумы и иные аналогичные занятия), и (или) групповые консультации, и (или) индивидуальную работу обучающихся с педагогическими работниками организации и (или</w:t>
      </w:r>
      <w:proofErr w:type="gramEnd"/>
      <w:r>
        <w:t>) лицами, привлекаемыми организацией к реализации образовательных программ на иных условиях (в том числе индивидуальные консультации);</w:t>
      </w:r>
    </w:p>
    <w:p w:rsidR="00A10D52" w:rsidRDefault="00A10D52">
      <w:pPr>
        <w:pStyle w:val="ConsPlusNormal"/>
        <w:spacing w:before="220"/>
        <w:ind w:firstLine="540"/>
        <w:jc w:val="both"/>
      </w:pPr>
      <w:r>
        <w:t>по решению организации - иные занятия, предусматривающие групповую или индивидуальную работу обучающихся с педагогическими работниками организации и (или) лицами, привлекаемыми организацией к реализации образовательных программ на иных условиях, определяемую организацией самостоятельно;</w:t>
      </w:r>
    </w:p>
    <w:p w:rsidR="00A10D52" w:rsidRDefault="00A10D52">
      <w:pPr>
        <w:pStyle w:val="ConsPlusNormal"/>
        <w:spacing w:before="220"/>
        <w:ind w:firstLine="540"/>
        <w:jc w:val="both"/>
      </w:pPr>
      <w:r>
        <w:t>иные формы взаимодействия обучающихся с педагогическими работниками организации и (или) лицами, привлекаемыми организацией к реализации образовательных программ на иных условиях, определяемые организацией самостоятельно, в том числе при проведении практики, промежуточной аттестации обучающихся, итоговой (государственной итоговой) аттестации обучающихся.</w:t>
      </w:r>
    </w:p>
    <w:p w:rsidR="00A10D52" w:rsidRDefault="00A10D52">
      <w:pPr>
        <w:pStyle w:val="ConsPlusNormal"/>
        <w:spacing w:before="220"/>
        <w:ind w:firstLine="540"/>
        <w:jc w:val="both"/>
      </w:pPr>
      <w:r>
        <w:t>26. Контактная работа может проводиться с применением электронного обучения, дистанционных образовательных технологий.</w:t>
      </w:r>
    </w:p>
    <w:p w:rsidR="00A10D52" w:rsidRDefault="00A10D52">
      <w:pPr>
        <w:pStyle w:val="ConsPlusNormal"/>
        <w:spacing w:before="220"/>
        <w:ind w:firstLine="540"/>
        <w:jc w:val="both"/>
      </w:pPr>
      <w:r>
        <w:t>27. Занятия проводятся в соответствии с расписанием.</w:t>
      </w:r>
    </w:p>
    <w:p w:rsidR="00A10D52" w:rsidRDefault="00A10D52">
      <w:pPr>
        <w:pStyle w:val="ConsPlusNormal"/>
        <w:spacing w:before="220"/>
        <w:ind w:firstLine="540"/>
        <w:jc w:val="both"/>
      </w:pPr>
      <w:r>
        <w:t>При составлении расписаний занятий, проводимых в форме контактной работы, организация обязана исключить нерациональные затраты времени обучающихся.</w:t>
      </w:r>
    </w:p>
    <w:p w:rsidR="00A10D52" w:rsidRDefault="00A10D52">
      <w:pPr>
        <w:pStyle w:val="ConsPlusNormal"/>
        <w:spacing w:before="220"/>
        <w:ind w:firstLine="540"/>
        <w:jc w:val="both"/>
      </w:pPr>
      <w:r>
        <w:t>Организация проводит занятия продолжительностью не более 90 минут с перерывами между занятиями не менее 5 минут.</w:t>
      </w:r>
    </w:p>
    <w:p w:rsidR="00A10D52" w:rsidRDefault="00A10D52">
      <w:pPr>
        <w:pStyle w:val="ConsPlusNormal"/>
        <w:spacing w:before="220"/>
        <w:ind w:firstLine="540"/>
        <w:jc w:val="both"/>
      </w:pPr>
      <w:r>
        <w:t>Продолжительность занятий в форме практической подготовки &lt;14&gt; устанавливается организацией самостоятельно.</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lastRenderedPageBreak/>
        <w:t xml:space="preserve">&lt;14&gt; </w:t>
      </w:r>
      <w:hyperlink r:id="rId37">
        <w:r>
          <w:rPr>
            <w:color w:val="0000FF"/>
          </w:rPr>
          <w:t>Пункт 24 статьи 2</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2019, N 49, ст. 6962).</w:t>
      </w:r>
    </w:p>
    <w:p w:rsidR="00A10D52" w:rsidRDefault="00A10D52">
      <w:pPr>
        <w:pStyle w:val="ConsPlusNormal"/>
        <w:jc w:val="both"/>
      </w:pPr>
    </w:p>
    <w:p w:rsidR="00A10D52" w:rsidRDefault="00A10D52">
      <w:pPr>
        <w:pStyle w:val="ConsPlusNormal"/>
        <w:ind w:firstLine="540"/>
        <w:jc w:val="both"/>
      </w:pPr>
      <w:r>
        <w:t>28. Для проведения занятий лекционного типа учебные группы могут объединяться в учебные потоки. По решению организации возможно объединение в один учебный поток учебных групп по различным специальностям и (или) направлениям подготовки.</w:t>
      </w:r>
    </w:p>
    <w:p w:rsidR="00A10D52" w:rsidRDefault="00A10D52">
      <w:pPr>
        <w:pStyle w:val="ConsPlusNormal"/>
        <w:spacing w:before="220"/>
        <w:ind w:firstLine="540"/>
        <w:jc w:val="both"/>
      </w:pPr>
      <w:r>
        <w:t xml:space="preserve">Для проведения занятий семинарского типа формируются учебные группы обучающихся из числа обучающихся по одной специальности или направлению подготовки. Занятия семинарского типа проводятся для одной учебной группы. По решению организации возможно объединение в одну учебную группу </w:t>
      </w:r>
      <w:proofErr w:type="gramStart"/>
      <w:r>
        <w:t>обучающихся</w:t>
      </w:r>
      <w:proofErr w:type="gramEnd"/>
      <w:r>
        <w:t xml:space="preserve"> по различным специальностям и (или) направлениям подготовки.</w:t>
      </w:r>
    </w:p>
    <w:p w:rsidR="00A10D52" w:rsidRDefault="00A10D52">
      <w:pPr>
        <w:pStyle w:val="ConsPlusNormal"/>
        <w:spacing w:before="220"/>
        <w:ind w:firstLine="540"/>
        <w:jc w:val="both"/>
      </w:pPr>
      <w:r>
        <w:t>Численность обучающихся в учебных группах устанавливается организацией самостоятельно с учетом применяемых при реализации образовательных программ образовательных технологий и материально-технического обеспечения.</w:t>
      </w:r>
    </w:p>
    <w:p w:rsidR="00A10D52" w:rsidRDefault="00A10D52">
      <w:pPr>
        <w:pStyle w:val="ConsPlusNormal"/>
        <w:spacing w:before="220"/>
        <w:ind w:firstLine="540"/>
        <w:jc w:val="both"/>
      </w:pPr>
      <w:r>
        <w:t>Для проведения практических занятий по физической культуре и спорту (физической подготовке) формируются учебные группы с учетом состояния здоровья, физического развития и физической подготовленности обучающихся.</w:t>
      </w:r>
    </w:p>
    <w:p w:rsidR="00A10D52" w:rsidRDefault="00A10D52">
      <w:pPr>
        <w:pStyle w:val="ConsPlusNormal"/>
        <w:spacing w:before="220"/>
        <w:ind w:firstLine="540"/>
        <w:jc w:val="both"/>
      </w:pPr>
      <w:r>
        <w:t>29. По завершении второго курса обучения по программам бакалавриата, второго и (или) третьего курс</w:t>
      </w:r>
      <w:proofErr w:type="gramStart"/>
      <w:r>
        <w:t>а(</w:t>
      </w:r>
      <w:proofErr w:type="gramEnd"/>
      <w:r>
        <w:t>ов) обучения по программам специалитета, а также по решению организации в иные сроки в период освоения образовательной программы организация имеет право предоставить обучающимся возможность перевода на обучение по другой образовательной программе, реализуемой организацией, на конкурсной основе в порядке, установленном локальным нормативным актом организации.</w:t>
      </w:r>
    </w:p>
    <w:p w:rsidR="00A10D52" w:rsidRDefault="00A10D52">
      <w:pPr>
        <w:pStyle w:val="ConsPlusNormal"/>
        <w:spacing w:before="220"/>
        <w:ind w:firstLine="540"/>
        <w:jc w:val="both"/>
      </w:pPr>
      <w:r>
        <w:t xml:space="preserve">30. Организация образовательного процесса по образовательным программам при </w:t>
      </w:r>
      <w:proofErr w:type="gramStart"/>
      <w:r>
        <w:t>обучении</w:t>
      </w:r>
      <w:proofErr w:type="gramEnd"/>
      <w:r>
        <w:t xml:space="preserve"> по индивидуальному учебному плану, в том числе при ускоренном обучении, осуществляется в соответствии с настоящим порядком и локальными нормативными актами организации.</w:t>
      </w:r>
    </w:p>
    <w:p w:rsidR="00A10D52" w:rsidRDefault="00A10D52">
      <w:pPr>
        <w:pStyle w:val="ConsPlusNormal"/>
        <w:spacing w:before="220"/>
        <w:ind w:firstLine="540"/>
        <w:jc w:val="both"/>
      </w:pPr>
      <w:r>
        <w:t xml:space="preserve">31. </w:t>
      </w:r>
      <w:proofErr w:type="gramStart"/>
      <w:r>
        <w:t>При освоении образовательной программы обучающимся, который имеет среднее профессиональное, высшее или дополнительное образование и (или) обучается (обучался) по образовательной программе среднего профессионального, высшего или дополнительного образования, и (или) имеет способности и (или) уровень развития, позволяющие освоить образовательную программу в более короткий срок по сравнению со сроком получения высшего образования по образовательной программе, установленным организацией в соответствии с образовательным стандартом, по</w:t>
      </w:r>
      <w:proofErr w:type="gramEnd"/>
      <w:r>
        <w:t xml:space="preserve"> решению организации осуществляется ускоренное обучение такого обучающегося по индивидуальному учебному плану в порядке, установленном локальным нормативным актом организации.</w:t>
      </w:r>
    </w:p>
    <w:p w:rsidR="00A10D52" w:rsidRDefault="00A10D52">
      <w:pPr>
        <w:pStyle w:val="ConsPlusNormal"/>
        <w:spacing w:before="220"/>
        <w:ind w:firstLine="540"/>
        <w:jc w:val="both"/>
      </w:pPr>
      <w:r>
        <w:t>Решение об ускоренном обучении обучающегося принимается организацией на основании его личного заявления.</w:t>
      </w:r>
    </w:p>
    <w:p w:rsidR="00A10D52" w:rsidRDefault="00A10D52">
      <w:pPr>
        <w:pStyle w:val="ConsPlusNormal"/>
        <w:spacing w:before="220"/>
        <w:ind w:firstLine="540"/>
        <w:jc w:val="both"/>
      </w:pPr>
      <w:r>
        <w:t xml:space="preserve">32. При ускоренном обучении сокращение срока получения высшего образования по образовательной программе реализуется путем зачета результатов </w:t>
      </w:r>
      <w:proofErr w:type="gramStart"/>
      <w:r>
        <w:t>обучения по</w:t>
      </w:r>
      <w:proofErr w:type="gramEnd"/>
      <w:r>
        <w:t xml:space="preserve"> отдельным дисциплинам (модулям) и (или) отдельным практикам, освоенным (пройденным) обучающимся при получении среднего профессионального образования и (или) высшего образования, а также дополнительного образования (при наличии), и (или) путем повышения темпа освоения образовательной программы.</w:t>
      </w:r>
    </w:p>
    <w:p w:rsidR="00A10D52" w:rsidRDefault="00A10D52">
      <w:pPr>
        <w:pStyle w:val="ConsPlusNormal"/>
        <w:spacing w:before="220"/>
        <w:ind w:firstLine="540"/>
        <w:jc w:val="both"/>
      </w:pPr>
      <w:r>
        <w:t xml:space="preserve">33. Организация осуществляет текущий контроль успеваемости и промежуточную </w:t>
      </w:r>
      <w:r>
        <w:lastRenderedPageBreak/>
        <w:t xml:space="preserve">аттестацию </w:t>
      </w:r>
      <w:proofErr w:type="gramStart"/>
      <w:r>
        <w:t>обучающихся</w:t>
      </w:r>
      <w:proofErr w:type="gramEnd"/>
      <w:r>
        <w:t>.</w:t>
      </w:r>
    </w:p>
    <w:p w:rsidR="00A10D52" w:rsidRDefault="00A10D52">
      <w:pPr>
        <w:pStyle w:val="ConsPlusNormal"/>
        <w:spacing w:before="220"/>
        <w:ind w:firstLine="540"/>
        <w:jc w:val="both"/>
      </w:pPr>
      <w:r>
        <w:t xml:space="preserve">Освоение образовательной программы, в том числе отдельной части или всего объема дисциплины (модуля), иного компонента, в том числе практики образовательной программы, сопровождается промежуточной аттестацией </w:t>
      </w:r>
      <w:proofErr w:type="gramStart"/>
      <w:r>
        <w:t>обучающихся</w:t>
      </w:r>
      <w:proofErr w:type="gramEnd"/>
      <w:r>
        <w:t>.</w:t>
      </w:r>
    </w:p>
    <w:p w:rsidR="00A10D52" w:rsidRDefault="00A10D52">
      <w:pPr>
        <w:pStyle w:val="ConsPlusNormal"/>
        <w:spacing w:before="220"/>
        <w:ind w:firstLine="540"/>
        <w:jc w:val="both"/>
      </w:pPr>
      <w:r>
        <w:t>34. Формы промежуточной аттестации, ее периодичность и порядок ее проведения, а также порядок и сроки ликвидации академической задолженности устанавливаются локальными нормативными актами организации.</w:t>
      </w:r>
    </w:p>
    <w:p w:rsidR="00A10D52" w:rsidRDefault="00A10D52">
      <w:pPr>
        <w:pStyle w:val="ConsPlusNormal"/>
        <w:spacing w:before="220"/>
        <w:ind w:firstLine="540"/>
        <w:jc w:val="both"/>
      </w:pPr>
      <w:r>
        <w:t xml:space="preserve">Порядок проведения промежуточной аттестации включает в себя шкалу оценивания результатов промежуточной аттестации и критерии выставления оценок. </w:t>
      </w:r>
      <w:proofErr w:type="gramStart"/>
      <w:r>
        <w:t>Если указанная шкала оценивания отличается от пятибалльной шкалы, предусматривающей оценки "отлично", "хорошо", "удовлетворительно", "неудовлетворительно", "зачтено", "не зачтено", то организация устанавливает правила приведения оценок, предусмотренных шкалой оценивания, установленной организацией, к пятибалльной шкале.</w:t>
      </w:r>
      <w:proofErr w:type="gramEnd"/>
    </w:p>
    <w:p w:rsidR="00A10D52" w:rsidRDefault="00A10D52">
      <w:pPr>
        <w:pStyle w:val="ConsPlusNormal"/>
        <w:spacing w:before="220"/>
        <w:ind w:firstLine="540"/>
        <w:jc w:val="both"/>
      </w:pPr>
      <w:r>
        <w:t xml:space="preserve">35. </w:t>
      </w:r>
      <w:proofErr w:type="gramStart"/>
      <w:r>
        <w:t>Обучающийся имеет право на зачет результатов обучения по дисциплинам (модулям) и (или) иным компонентам, в том числе практикам, освоенным (пройденным) обучающимся при получении среднего профессионального образования и (или) высшего образования, а также дополнительного образования (при наличии) (далее вместе - результаты обучения).</w:t>
      </w:r>
      <w:proofErr w:type="gramEnd"/>
    </w:p>
    <w:p w:rsidR="00A10D52" w:rsidRDefault="00A10D52">
      <w:pPr>
        <w:pStyle w:val="ConsPlusNormal"/>
        <w:spacing w:before="220"/>
        <w:ind w:firstLine="540"/>
        <w:jc w:val="both"/>
      </w:pPr>
      <w:r>
        <w:t xml:space="preserve">Зачет организацией результатов обучения, освоенных </w:t>
      </w:r>
      <w:proofErr w:type="gramStart"/>
      <w:r>
        <w:t>обучающимися</w:t>
      </w:r>
      <w:proofErr w:type="gramEnd"/>
      <w:r>
        <w:t xml:space="preserve"> в других организациях, осуществляется в соответствии с </w:t>
      </w:r>
      <w:hyperlink r:id="rId38">
        <w:r>
          <w:rPr>
            <w:color w:val="0000FF"/>
          </w:rPr>
          <w:t>пунктом 7 части 1 статьи 34</w:t>
        </w:r>
      </w:hyperlink>
      <w:r>
        <w:t xml:space="preserve"> Федерального закона &lt;15&gt;.</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t>&lt;15&gt; Собрание законодательства Российской Федерации, 2012, N 53, ст. 7598; 2019, N 49, ст. 6962.</w:t>
      </w:r>
    </w:p>
    <w:p w:rsidR="00A10D52" w:rsidRDefault="00A10D52">
      <w:pPr>
        <w:pStyle w:val="ConsPlusNormal"/>
        <w:jc w:val="both"/>
      </w:pPr>
    </w:p>
    <w:p w:rsidR="00A10D52" w:rsidRDefault="00A10D52">
      <w:pPr>
        <w:pStyle w:val="ConsPlusNormal"/>
        <w:ind w:firstLine="540"/>
        <w:jc w:val="both"/>
      </w:pPr>
      <w:r>
        <w:t>Зачет организацией результатов обучения, освоенных обучающимися внутри организации, осуществляется в порядке и формах, установленных локальным нормативным актом организации.</w:t>
      </w:r>
    </w:p>
    <w:p w:rsidR="00A10D52" w:rsidRDefault="00A10D52">
      <w:pPr>
        <w:pStyle w:val="ConsPlusNormal"/>
        <w:spacing w:before="220"/>
        <w:ind w:firstLine="540"/>
        <w:jc w:val="both"/>
      </w:pPr>
      <w:r>
        <w:t>Зачтенные результаты обучения учитываются в качестве результатов промежуточной аттестации.</w:t>
      </w:r>
    </w:p>
    <w:p w:rsidR="00A10D52" w:rsidRDefault="00A10D52">
      <w:pPr>
        <w:pStyle w:val="ConsPlusNormal"/>
        <w:spacing w:before="220"/>
        <w:ind w:firstLine="540"/>
        <w:jc w:val="both"/>
      </w:pPr>
      <w:bookmarkStart w:id="1" w:name="P189"/>
      <w:bookmarkEnd w:id="1"/>
      <w:r>
        <w:t>36. Неудовлетворительные результаты промежуточной аттестации по одной или нескольким дисциплинам (модулям), по одному или нескольким иным компонентам образовательной программы, в том числе практикам, или непрохождение промежуточной аттестации при отсутствии уважительных причин признаются академической задолженностью &lt;16&gt;.</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t xml:space="preserve">&lt;16&gt; </w:t>
      </w:r>
      <w:hyperlink r:id="rId39">
        <w:r>
          <w:rPr>
            <w:color w:val="0000FF"/>
          </w:rPr>
          <w:t>Часть 2 статьи 58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A10D52" w:rsidRDefault="00A10D52">
      <w:pPr>
        <w:pStyle w:val="ConsPlusNormal"/>
        <w:jc w:val="both"/>
      </w:pPr>
    </w:p>
    <w:p w:rsidR="00A10D52" w:rsidRDefault="00A10D52">
      <w:pPr>
        <w:pStyle w:val="ConsPlusNormal"/>
        <w:ind w:firstLine="540"/>
        <w:jc w:val="both"/>
      </w:pPr>
      <w:proofErr w:type="gramStart"/>
      <w:r>
        <w:t>Обучающиеся</w:t>
      </w:r>
      <w:proofErr w:type="gramEnd"/>
      <w:r>
        <w:t xml:space="preserve"> обязаны ликвидировать академическую задолженность &lt;17&gt;.</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t xml:space="preserve">&lt;17&gt; </w:t>
      </w:r>
      <w:hyperlink r:id="rId40">
        <w:r>
          <w:rPr>
            <w:color w:val="0000FF"/>
          </w:rPr>
          <w:t>Часть 3 статьи 58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A10D52" w:rsidRDefault="00A10D52">
      <w:pPr>
        <w:pStyle w:val="ConsPlusNormal"/>
        <w:jc w:val="both"/>
      </w:pPr>
    </w:p>
    <w:p w:rsidR="00A10D52" w:rsidRDefault="00A10D52">
      <w:pPr>
        <w:pStyle w:val="ConsPlusNormal"/>
        <w:ind w:firstLine="540"/>
        <w:jc w:val="both"/>
      </w:pPr>
      <w:r>
        <w:lastRenderedPageBreak/>
        <w:t xml:space="preserve">Организация устанавливает для </w:t>
      </w:r>
      <w:proofErr w:type="gramStart"/>
      <w:r>
        <w:t>обучающихся</w:t>
      </w:r>
      <w:proofErr w:type="gramEnd"/>
      <w:r>
        <w:t>, имеющих академическую задолженность, сроки повторной промежуточной аттестации по каждой дисциплине (модулю), иному компоненту, в том числе практике. Если обучающийся не ликвидировал академическую задолженность при прохождении повторной промежуточной аттестации в первый раз (далее - первая повторная промежуточная аттестация), ему предоставляется возможность пройти повторную промежуточную аттестацию во второй раз (далее - вторая повторная промежуточная аттестация) с проведением указанной аттестации комиссией, созданной организацией.</w:t>
      </w:r>
    </w:p>
    <w:p w:rsidR="00A10D52" w:rsidRDefault="00A10D52">
      <w:pPr>
        <w:pStyle w:val="ConsPlusNormal"/>
        <w:spacing w:before="220"/>
        <w:ind w:firstLine="540"/>
        <w:jc w:val="both"/>
      </w:pPr>
      <w:r>
        <w:t>Повторная промежуточная аттестация проводится не позднее истечения периода времени, составляющего один год после образования академической задолженности. В указанный период не включаются время болезни обучающегося, нахождение его в академическом отпуске или отпуске по беременности и родам &lt;18&gt;.</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t xml:space="preserve">&lt;18&gt; </w:t>
      </w:r>
      <w:hyperlink r:id="rId41">
        <w:r>
          <w:rPr>
            <w:color w:val="0000FF"/>
          </w:rPr>
          <w:t>Часть 5 статьи 58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A10D52" w:rsidRDefault="00A10D52">
      <w:pPr>
        <w:pStyle w:val="ConsPlusNormal"/>
        <w:jc w:val="both"/>
      </w:pPr>
    </w:p>
    <w:p w:rsidR="00A10D52" w:rsidRDefault="00A10D52">
      <w:pPr>
        <w:pStyle w:val="ConsPlusNormal"/>
        <w:ind w:firstLine="540"/>
        <w:jc w:val="both"/>
      </w:pPr>
      <w:r>
        <w:t xml:space="preserve">Организация может проводить первую повторную промежуточную аттестацию и (или) вторую повторную промежуточную аттестацию в период каникул. В этом случае организация устанавливает несколько сроков для проведения соответствующей повторной промежуточной </w:t>
      </w:r>
      <w:proofErr w:type="gramStart"/>
      <w:r>
        <w:t>аттестации</w:t>
      </w:r>
      <w:proofErr w:type="gramEnd"/>
      <w:r>
        <w:t xml:space="preserve"> как в период каникул, так и в период освоения образовательной программы.</w:t>
      </w:r>
    </w:p>
    <w:p w:rsidR="00A10D52" w:rsidRDefault="00A10D52">
      <w:pPr>
        <w:pStyle w:val="ConsPlusNormal"/>
        <w:spacing w:before="220"/>
        <w:ind w:firstLine="540"/>
        <w:jc w:val="both"/>
      </w:pPr>
      <w:r>
        <w:t xml:space="preserve">37. </w:t>
      </w:r>
      <w:proofErr w:type="gramStart"/>
      <w:r>
        <w:t>Лица, осваивающие образовательную программу в форме самообразования (если образовательным стандартом допускается получение высшего образования по соответствующей образовательной программе в форме самообразования), а также лица, обучавшиеся по не имеющей государственной аккредитации образовательной программе, могут быть зачислены в качестве экстернов для прохождения промежуточной и государственной итоговой аттестации в организацию, осуществляющую образовательную деятельность по соответствующей имеющей государственную аккредитацию образовательной программе.</w:t>
      </w:r>
      <w:proofErr w:type="gramEnd"/>
    </w:p>
    <w:p w:rsidR="00A10D52" w:rsidRDefault="00A10D52">
      <w:pPr>
        <w:pStyle w:val="ConsPlusNormal"/>
        <w:spacing w:before="220"/>
        <w:ind w:firstLine="540"/>
        <w:jc w:val="both"/>
      </w:pPr>
      <w:r>
        <w:t xml:space="preserve">После зачисления экстерна в срок, установленный организацией, но не позднее одного месяца </w:t>
      </w:r>
      <w:proofErr w:type="gramStart"/>
      <w:r>
        <w:t>с даты зачисления</w:t>
      </w:r>
      <w:proofErr w:type="gramEnd"/>
      <w:r>
        <w:t xml:space="preserve"> организацией утверждается индивидуальный учебный план экстерна, предусматривающий прохождение им промежуточной и государственной итоговой аттестации.</w:t>
      </w:r>
    </w:p>
    <w:p w:rsidR="00A10D52" w:rsidRDefault="00A10D52">
      <w:pPr>
        <w:pStyle w:val="ConsPlusNormal"/>
        <w:spacing w:before="220"/>
        <w:ind w:firstLine="540"/>
        <w:jc w:val="both"/>
      </w:pPr>
      <w:r>
        <w:t>Условия и порядок зачисления экстернов в организацию, сроки прохождения ими промежуточной и государственной итоговой аттестации устанавливаются организацией самостоятельно.</w:t>
      </w:r>
    </w:p>
    <w:p w:rsidR="00A10D52" w:rsidRDefault="00A10D52">
      <w:pPr>
        <w:pStyle w:val="ConsPlusNormal"/>
        <w:spacing w:before="220"/>
        <w:ind w:firstLine="540"/>
        <w:jc w:val="both"/>
      </w:pPr>
      <w:r>
        <w:t>38.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 &lt;19&gt;.</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t xml:space="preserve">&lt;19&gt; </w:t>
      </w:r>
      <w:hyperlink r:id="rId42">
        <w:r>
          <w:rPr>
            <w:color w:val="0000FF"/>
          </w:rPr>
          <w:t>Часть 6 статьи 59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2019, N 30, ст. 4134).</w:t>
      </w:r>
    </w:p>
    <w:p w:rsidR="00A10D52" w:rsidRDefault="00A10D52">
      <w:pPr>
        <w:pStyle w:val="ConsPlusNormal"/>
        <w:jc w:val="both"/>
      </w:pPr>
    </w:p>
    <w:p w:rsidR="00A10D52" w:rsidRDefault="00A10D52">
      <w:pPr>
        <w:pStyle w:val="ConsPlusNormal"/>
        <w:ind w:firstLine="540"/>
        <w:jc w:val="both"/>
      </w:pPr>
      <w:r>
        <w:t>39. Лицам, успешно прошедшим итоговую (государственную итоговую) аттестацию, выдаются документы об образовании и о квалификации &lt;20&gt;.</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lastRenderedPageBreak/>
        <w:t xml:space="preserve">&lt;20&gt; </w:t>
      </w:r>
      <w:hyperlink r:id="rId43">
        <w:r>
          <w:rPr>
            <w:color w:val="0000FF"/>
          </w:rPr>
          <w:t>Часть 4 статьи 60</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2019, N 30, ст. 4134).</w:t>
      </w:r>
    </w:p>
    <w:p w:rsidR="00A10D52" w:rsidRDefault="00A10D52">
      <w:pPr>
        <w:pStyle w:val="ConsPlusNormal"/>
        <w:jc w:val="both"/>
      </w:pPr>
    </w:p>
    <w:p w:rsidR="00A10D52" w:rsidRDefault="00A10D52">
      <w:pPr>
        <w:pStyle w:val="ConsPlusNormal"/>
        <w:ind w:firstLine="540"/>
        <w:jc w:val="both"/>
      </w:pPr>
      <w:r>
        <w:t xml:space="preserve">Лицам, не прошедшим итоговую (государственную итоговую) аттестацию или получившим на итоговой (государственной итоговой) аттестации неудовлетворительные результаты, а также лицам, освоившим часть образовательной программы и (или) отчисленным из организации, выдается справка об обучении или о периоде </w:t>
      </w:r>
      <w:proofErr w:type="gramStart"/>
      <w:r>
        <w:t>обучения по образцу</w:t>
      </w:r>
      <w:proofErr w:type="gramEnd"/>
      <w:r>
        <w:t>, самостоятельно устанавливаемому организацией &lt;21&gt;.</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t xml:space="preserve">&lt;21&gt; </w:t>
      </w:r>
      <w:hyperlink r:id="rId44">
        <w:r>
          <w:rPr>
            <w:color w:val="0000FF"/>
          </w:rPr>
          <w:t>Часть 12 статьи 60</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A10D52" w:rsidRDefault="00A10D52">
      <w:pPr>
        <w:pStyle w:val="ConsPlusNormal"/>
        <w:jc w:val="both"/>
      </w:pPr>
    </w:p>
    <w:p w:rsidR="00A10D52" w:rsidRDefault="00A10D52">
      <w:pPr>
        <w:pStyle w:val="ConsPlusNormal"/>
        <w:ind w:firstLine="540"/>
        <w:jc w:val="both"/>
      </w:pPr>
      <w:r>
        <w:t xml:space="preserve">40. </w:t>
      </w:r>
      <w:proofErr w:type="gramStart"/>
      <w:r>
        <w:t>Обучающимся по образовательным программам после прохождения итоговой (государственной итоговой) аттестации предоставляются по их заявлению каникулы в пределах срока освоения соответствующей образовательной программы, по окончании которых производится отчисление обучающихся в связи с получением образования &lt;22&gt;.</w:t>
      </w:r>
      <w:proofErr w:type="gramEnd"/>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t xml:space="preserve">&lt;22&gt; </w:t>
      </w:r>
      <w:hyperlink r:id="rId45">
        <w:r>
          <w:rPr>
            <w:color w:val="0000FF"/>
          </w:rPr>
          <w:t>Часть 17 статьи 59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A10D52" w:rsidRDefault="00A10D52">
      <w:pPr>
        <w:pStyle w:val="ConsPlusNormal"/>
        <w:jc w:val="both"/>
      </w:pPr>
    </w:p>
    <w:p w:rsidR="00A10D52" w:rsidRDefault="00A10D52">
      <w:pPr>
        <w:pStyle w:val="ConsPlusNormal"/>
        <w:ind w:firstLine="540"/>
        <w:jc w:val="both"/>
      </w:pPr>
      <w:r>
        <w:t xml:space="preserve">41. Документ об образовании или </w:t>
      </w:r>
      <w:proofErr w:type="gramStart"/>
      <w:r>
        <w:t>документ</w:t>
      </w:r>
      <w:proofErr w:type="gramEnd"/>
      <w:r>
        <w:t xml:space="preserve"> об образовании и о квалификации, предоставленный при поступлении в организацию, выдается из личного дела лицу, окончившему обучение в организации, выбывшему до окончания обучения из организации, а также обучающемуся по его заявлению. При этом в личном деле остается заверенная организацией копия указанного документа.</w:t>
      </w:r>
    </w:p>
    <w:p w:rsidR="00A10D52" w:rsidRDefault="00A10D52">
      <w:pPr>
        <w:pStyle w:val="ConsPlusNormal"/>
        <w:jc w:val="both"/>
      </w:pPr>
    </w:p>
    <w:p w:rsidR="00A10D52" w:rsidRDefault="00A10D52">
      <w:pPr>
        <w:pStyle w:val="ConsPlusTitle"/>
        <w:jc w:val="center"/>
        <w:outlineLvl w:val="1"/>
      </w:pPr>
      <w:r>
        <w:t>III. Особенности организации образовательной деятельности</w:t>
      </w:r>
    </w:p>
    <w:p w:rsidR="00A10D52" w:rsidRDefault="00A10D52">
      <w:pPr>
        <w:pStyle w:val="ConsPlusTitle"/>
        <w:jc w:val="center"/>
      </w:pPr>
      <w:r>
        <w:t>для лиц с ограниченными возможностями здоровья</w:t>
      </w:r>
    </w:p>
    <w:p w:rsidR="00A10D52" w:rsidRDefault="00A10D52">
      <w:pPr>
        <w:pStyle w:val="ConsPlusNormal"/>
        <w:jc w:val="both"/>
      </w:pPr>
    </w:p>
    <w:p w:rsidR="00A10D52" w:rsidRDefault="00A10D52">
      <w:pPr>
        <w:pStyle w:val="ConsPlusNormal"/>
        <w:ind w:firstLine="540"/>
        <w:jc w:val="both"/>
      </w:pPr>
      <w:r>
        <w:t xml:space="preserve">42. </w:t>
      </w:r>
      <w:proofErr w:type="gramStart"/>
      <w:r>
        <w:t>Обучение по</w:t>
      </w:r>
      <w:proofErr w:type="gramEnd"/>
      <w:r>
        <w:t xml:space="preserve"> образовательным программам обучающихся с ограниченными возможностями здоровья осуществляется организацией с учетом особенностей психофизического развития, индивидуальных возможностей и состояния здоровья таких обучающихся.</w:t>
      </w:r>
    </w:p>
    <w:p w:rsidR="00A10D52" w:rsidRDefault="00A10D52">
      <w:pPr>
        <w:pStyle w:val="ConsPlusNormal"/>
        <w:spacing w:before="220"/>
        <w:ind w:firstLine="540"/>
        <w:jc w:val="both"/>
      </w:pPr>
      <w:r>
        <w:t>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 &lt;23&gt;.</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t xml:space="preserve">&lt;23&gt; </w:t>
      </w:r>
      <w:hyperlink r:id="rId46">
        <w:r>
          <w:rPr>
            <w:color w:val="0000FF"/>
          </w:rPr>
          <w:t>Часть 4 статьи 79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A10D52" w:rsidRDefault="00A10D52">
      <w:pPr>
        <w:pStyle w:val="ConsPlusNormal"/>
        <w:jc w:val="both"/>
      </w:pPr>
    </w:p>
    <w:p w:rsidR="00A10D52" w:rsidRDefault="00A10D52">
      <w:pPr>
        <w:pStyle w:val="ConsPlusNormal"/>
        <w:ind w:firstLine="540"/>
        <w:jc w:val="both"/>
      </w:pPr>
      <w:r>
        <w:t>43. Организациями должны быть созданы специальные условия для получения высшего образования по образовательным программам обучающимися с ограниченными возможностями здоровья &lt;24&gt;.</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lastRenderedPageBreak/>
        <w:t xml:space="preserve">&lt;24&gt; </w:t>
      </w:r>
      <w:hyperlink r:id="rId47">
        <w:r>
          <w:rPr>
            <w:color w:val="0000FF"/>
          </w:rPr>
          <w:t>Часть 10 статьи 79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A10D52" w:rsidRDefault="00A10D52">
      <w:pPr>
        <w:pStyle w:val="ConsPlusNormal"/>
        <w:jc w:val="both"/>
      </w:pPr>
    </w:p>
    <w:p w:rsidR="00A10D52" w:rsidRDefault="00A10D52">
      <w:pPr>
        <w:pStyle w:val="ConsPlusNormal"/>
        <w:ind w:firstLine="540"/>
        <w:jc w:val="both"/>
      </w:pPr>
      <w:proofErr w:type="gramStart"/>
      <w:r>
        <w:t>Под специальными условиями для получения высшего образования по образовательным программам обучающимися с ограниченными возможностями здоровья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w:t>
      </w:r>
      <w:proofErr w:type="gramEnd"/>
      <w:r>
        <w:t xml:space="preserve"> </w:t>
      </w:r>
      <w:proofErr w:type="gramStart"/>
      <w:r>
        <w:t>групповых и индивидуальных коррекционных занятий, обеспечение доступа в здания организаций и другие условия, без которых невозможно или затруднено освоение образовательных программ обучающимися с ограниченными возможностями здоровья &lt;25&gt;.</w:t>
      </w:r>
      <w:proofErr w:type="gramEnd"/>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t xml:space="preserve">&lt;25&gt; </w:t>
      </w:r>
      <w:hyperlink r:id="rId48">
        <w:r>
          <w:rPr>
            <w:color w:val="0000FF"/>
          </w:rPr>
          <w:t>Часть 3 статьи 79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A10D52" w:rsidRDefault="00A10D52">
      <w:pPr>
        <w:pStyle w:val="ConsPlusNormal"/>
        <w:jc w:val="both"/>
      </w:pPr>
    </w:p>
    <w:p w:rsidR="00A10D52" w:rsidRDefault="00A10D52">
      <w:pPr>
        <w:pStyle w:val="ConsPlusNormal"/>
        <w:ind w:firstLine="540"/>
        <w:jc w:val="both"/>
      </w:pPr>
      <w:r>
        <w:t xml:space="preserve">При получении высшего образования по образовательным </w:t>
      </w:r>
      <w:proofErr w:type="gramStart"/>
      <w:r>
        <w:t>программам</w:t>
      </w:r>
      <w:proofErr w:type="gramEnd"/>
      <w:r>
        <w:t xml:space="preserve"> обучающимся с ограниченными возможностями здоровья предоставляются бесплатно специальные учебники и учебные пособия, иная учебная литература, а также услуги сурдопереводчиков и тифлосурдопереводчиков &lt;26&gt;.</w:t>
      </w:r>
    </w:p>
    <w:p w:rsidR="00A10D52" w:rsidRDefault="00A10D52">
      <w:pPr>
        <w:pStyle w:val="ConsPlusNormal"/>
        <w:spacing w:before="220"/>
        <w:ind w:firstLine="540"/>
        <w:jc w:val="both"/>
      </w:pPr>
      <w:r>
        <w:t>--------------------------------</w:t>
      </w:r>
    </w:p>
    <w:p w:rsidR="00A10D52" w:rsidRDefault="00A10D52">
      <w:pPr>
        <w:pStyle w:val="ConsPlusNormal"/>
        <w:spacing w:before="220"/>
        <w:ind w:firstLine="540"/>
        <w:jc w:val="both"/>
      </w:pPr>
      <w:r>
        <w:t xml:space="preserve">&lt;26&gt; </w:t>
      </w:r>
      <w:hyperlink r:id="rId49">
        <w:r>
          <w:rPr>
            <w:color w:val="0000FF"/>
          </w:rPr>
          <w:t>Часть 11 статьи 79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A10D52" w:rsidRDefault="00A10D52">
      <w:pPr>
        <w:pStyle w:val="ConsPlusNormal"/>
        <w:jc w:val="both"/>
      </w:pPr>
    </w:p>
    <w:p w:rsidR="00A10D52" w:rsidRDefault="00A10D52">
      <w:pPr>
        <w:pStyle w:val="ConsPlusNormal"/>
        <w:ind w:firstLine="540"/>
        <w:jc w:val="both"/>
      </w:pPr>
      <w:r>
        <w:t>44. В целях доступности получения высшего образования по образовательным программам лицами с ограниченными возможностями здоровья организацией обеспечивается:</w:t>
      </w:r>
    </w:p>
    <w:p w:rsidR="00A10D52" w:rsidRDefault="00A10D52">
      <w:pPr>
        <w:pStyle w:val="ConsPlusNormal"/>
        <w:spacing w:before="220"/>
        <w:ind w:firstLine="540"/>
        <w:jc w:val="both"/>
      </w:pPr>
      <w:r>
        <w:t>1) для лиц с ограниченными возможностями здоровья по зрению:</w:t>
      </w:r>
    </w:p>
    <w:p w:rsidR="00A10D52" w:rsidRDefault="00A10D52">
      <w:pPr>
        <w:pStyle w:val="ConsPlusNormal"/>
        <w:spacing w:before="220"/>
        <w:ind w:firstLine="540"/>
        <w:jc w:val="both"/>
      </w:pPr>
      <w:r>
        <w:t xml:space="preserve">наличие альтернативной версии официального сайта организации в информационно-телекоммуникационной сети "Интернет" </w:t>
      </w:r>
      <w:proofErr w:type="gramStart"/>
      <w:r>
        <w:t>для</w:t>
      </w:r>
      <w:proofErr w:type="gramEnd"/>
      <w:r>
        <w:t xml:space="preserve"> слабовидящих;</w:t>
      </w:r>
    </w:p>
    <w:p w:rsidR="00A10D52" w:rsidRDefault="00A10D52">
      <w:pPr>
        <w:pStyle w:val="ConsPlusNormal"/>
        <w:spacing w:before="220"/>
        <w:ind w:firstLine="540"/>
        <w:jc w:val="both"/>
      </w:pPr>
      <w:proofErr w:type="gramStart"/>
      <w:r>
        <w:t>размещение в доступных для обучающихся, являющихся слепыми или слабовидящими, местах и в адаптированной форме (с учетом их особых потребностей) справочной информации о расписании учебных занятий (информация должна быть выполнена крупным рельефно-контрастным шрифтом (на белом или желтом фоне) и продублирована шрифтом Брайля);</w:t>
      </w:r>
      <w:proofErr w:type="gramEnd"/>
    </w:p>
    <w:p w:rsidR="00A10D52" w:rsidRDefault="00A10D52">
      <w:pPr>
        <w:pStyle w:val="ConsPlusNormal"/>
        <w:spacing w:before="220"/>
        <w:ind w:firstLine="540"/>
        <w:jc w:val="both"/>
      </w:pPr>
      <w:r>
        <w:t xml:space="preserve">присутствие ассистента, оказывающего </w:t>
      </w:r>
      <w:proofErr w:type="gramStart"/>
      <w:r>
        <w:t>обучающемуся</w:t>
      </w:r>
      <w:proofErr w:type="gramEnd"/>
      <w:r>
        <w:t xml:space="preserve"> необходимую помощь;</w:t>
      </w:r>
    </w:p>
    <w:p w:rsidR="00A10D52" w:rsidRDefault="00A10D52">
      <w:pPr>
        <w:pStyle w:val="ConsPlusNormal"/>
        <w:spacing w:before="220"/>
        <w:ind w:firstLine="540"/>
        <w:jc w:val="both"/>
      </w:pPr>
      <w:r>
        <w:t>обеспечение выпуска альтернативных форматов печатных материалов (крупный шрифт или аудиофайлы);</w:t>
      </w:r>
    </w:p>
    <w:p w:rsidR="00A10D52" w:rsidRDefault="00A10D52">
      <w:pPr>
        <w:pStyle w:val="ConsPlusNormal"/>
        <w:spacing w:before="220"/>
        <w:ind w:firstLine="540"/>
        <w:jc w:val="both"/>
      </w:pPr>
      <w:r>
        <w:t>обеспечение доступа обучающегося, являющегося слепым и использующего собаку-проводника, к зданию организации;</w:t>
      </w:r>
    </w:p>
    <w:p w:rsidR="00A10D52" w:rsidRDefault="00A10D52">
      <w:pPr>
        <w:pStyle w:val="ConsPlusNormal"/>
        <w:spacing w:before="220"/>
        <w:ind w:firstLine="540"/>
        <w:jc w:val="both"/>
      </w:pPr>
      <w:r>
        <w:t>2) для лиц с ограниченными возможностями здоровья по слуху:</w:t>
      </w:r>
    </w:p>
    <w:p w:rsidR="00A10D52" w:rsidRDefault="00A10D52">
      <w:pPr>
        <w:pStyle w:val="ConsPlusNormal"/>
        <w:spacing w:before="220"/>
        <w:ind w:firstLine="540"/>
        <w:jc w:val="both"/>
      </w:pPr>
      <w:r>
        <w:t xml:space="preserve">дублирование звуковой справочной информации о расписании учебных занятий визуальной </w:t>
      </w:r>
      <w:r>
        <w:lastRenderedPageBreak/>
        <w:t>(установка мониторов с возможностью трансляции субтитров (мониторы, их размеры и количество необходимо определять с учетом размеров помещения));</w:t>
      </w:r>
    </w:p>
    <w:p w:rsidR="00A10D52" w:rsidRDefault="00A10D52">
      <w:pPr>
        <w:pStyle w:val="ConsPlusNormal"/>
        <w:spacing w:before="220"/>
        <w:ind w:firstLine="540"/>
        <w:jc w:val="both"/>
      </w:pPr>
      <w:r>
        <w:t>обеспечение надлежащими звуковыми и визуальными средствами воспроизведения информации;</w:t>
      </w:r>
    </w:p>
    <w:p w:rsidR="00A10D52" w:rsidRDefault="00A10D52">
      <w:pPr>
        <w:pStyle w:val="ConsPlusNormal"/>
        <w:spacing w:before="220"/>
        <w:ind w:firstLine="540"/>
        <w:jc w:val="both"/>
      </w:pPr>
      <w:r>
        <w:t>3) для лиц с ограниченными возможностями здоровья, имеющих нарушения опорно-двигательного аппарата, материально-технические условия должны обеспечивать возможность беспрепятственного доступа обучающихся в учебные помещения, столовые, туалетные и другие помещения организации, а также пребывания в указанных помещениях (наличие пандусов, поручней, расширенных дверных проемов, лифтов, локальное понижение стоек-барьеров, наличие специальных кресел и других приспособлений).</w:t>
      </w:r>
    </w:p>
    <w:p w:rsidR="00A10D52" w:rsidRDefault="00A10D52">
      <w:pPr>
        <w:pStyle w:val="ConsPlusNormal"/>
        <w:jc w:val="both"/>
      </w:pPr>
    </w:p>
    <w:p w:rsidR="00A10D52" w:rsidRDefault="00A10D52">
      <w:pPr>
        <w:pStyle w:val="ConsPlusNormal"/>
        <w:jc w:val="both"/>
      </w:pPr>
    </w:p>
    <w:p w:rsidR="00A10D52" w:rsidRDefault="00A10D52">
      <w:pPr>
        <w:pStyle w:val="ConsPlusNormal"/>
        <w:pBdr>
          <w:bottom w:val="single" w:sz="6" w:space="0" w:color="auto"/>
        </w:pBdr>
        <w:spacing w:before="100" w:after="100"/>
        <w:jc w:val="both"/>
        <w:rPr>
          <w:sz w:val="2"/>
          <w:szCs w:val="2"/>
        </w:rPr>
      </w:pPr>
    </w:p>
    <w:p w:rsidR="00EC6F45" w:rsidRDefault="00EC6F45">
      <w:bookmarkStart w:id="2" w:name="_GoBack"/>
      <w:bookmarkEnd w:id="2"/>
    </w:p>
    <w:sectPr w:rsidR="00EC6F45" w:rsidSect="00841B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D52"/>
    <w:rsid w:val="00A10D52"/>
    <w:rsid w:val="00EC6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10D52"/>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10D52"/>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A10D52"/>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10D52"/>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10D52"/>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A10D52"/>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61363&amp;dst=261" TargetMode="External"/><Relationship Id="rId18" Type="http://schemas.openxmlformats.org/officeDocument/2006/relationships/hyperlink" Target="https://login.consultant.ru/link/?req=doc&amp;base=LAW&amp;n=142304" TargetMode="External"/><Relationship Id="rId26" Type="http://schemas.openxmlformats.org/officeDocument/2006/relationships/hyperlink" Target="https://login.consultant.ru/link/?req=doc&amp;base=LAW&amp;n=461363&amp;dst=100916" TargetMode="External"/><Relationship Id="rId39" Type="http://schemas.openxmlformats.org/officeDocument/2006/relationships/hyperlink" Target="https://login.consultant.ru/link/?req=doc&amp;base=LAW&amp;n=461363&amp;dst=100787" TargetMode="External"/><Relationship Id="rId21" Type="http://schemas.openxmlformats.org/officeDocument/2006/relationships/hyperlink" Target="https://login.consultant.ru/link/?req=doc&amp;base=LAW&amp;n=461363&amp;dst=100229" TargetMode="External"/><Relationship Id="rId34" Type="http://schemas.openxmlformats.org/officeDocument/2006/relationships/hyperlink" Target="https://login.consultant.ru/link/?req=doc&amp;base=LAW&amp;n=442964&amp;dst=100009" TargetMode="External"/><Relationship Id="rId42" Type="http://schemas.openxmlformats.org/officeDocument/2006/relationships/hyperlink" Target="https://login.consultant.ru/link/?req=doc&amp;base=LAW&amp;n=461363&amp;dst=100803" TargetMode="External"/><Relationship Id="rId47" Type="http://schemas.openxmlformats.org/officeDocument/2006/relationships/hyperlink" Target="https://login.consultant.ru/link/?req=doc&amp;base=LAW&amp;n=461363&amp;dst=101047" TargetMode="External"/><Relationship Id="rId50" Type="http://schemas.openxmlformats.org/officeDocument/2006/relationships/fontTable" Target="fontTable.xml"/><Relationship Id="rId7" Type="http://schemas.openxmlformats.org/officeDocument/2006/relationships/hyperlink" Target="https://login.consultant.ru/link/?req=doc&amp;base=LAW&amp;n=461363&amp;dst=215"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61363&amp;dst=211" TargetMode="External"/><Relationship Id="rId29" Type="http://schemas.openxmlformats.org/officeDocument/2006/relationships/hyperlink" Target="https://login.consultant.ru/link/?req=doc&amp;base=LAW&amp;n=461363&amp;dst=100252" TargetMode="External"/><Relationship Id="rId11" Type="http://schemas.openxmlformats.org/officeDocument/2006/relationships/hyperlink" Target="https://login.consultant.ru/link/?req=doc&amp;base=LAW&amp;n=362303&amp;dst=100038" TargetMode="External"/><Relationship Id="rId24" Type="http://schemas.openxmlformats.org/officeDocument/2006/relationships/hyperlink" Target="https://login.consultant.ru/link/?req=doc&amp;base=LAW&amp;n=461363&amp;dst=441" TargetMode="External"/><Relationship Id="rId32" Type="http://schemas.openxmlformats.org/officeDocument/2006/relationships/hyperlink" Target="https://login.consultant.ru/link/?req=doc&amp;base=LAW&amp;n=442964&amp;dst=100007" TargetMode="External"/><Relationship Id="rId37" Type="http://schemas.openxmlformats.org/officeDocument/2006/relationships/hyperlink" Target="https://login.consultant.ru/link/?req=doc&amp;base=LAW&amp;n=461363&amp;dst=355" TargetMode="External"/><Relationship Id="rId40" Type="http://schemas.openxmlformats.org/officeDocument/2006/relationships/hyperlink" Target="https://login.consultant.ru/link/?req=doc&amp;base=LAW&amp;n=461363&amp;dst=100788" TargetMode="External"/><Relationship Id="rId45" Type="http://schemas.openxmlformats.org/officeDocument/2006/relationships/hyperlink" Target="https://login.consultant.ru/link/?req=doc&amp;base=LAW&amp;n=461363&amp;dst=100823"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LAW&amp;n=461363&amp;dst=101075" TargetMode="External"/><Relationship Id="rId23" Type="http://schemas.openxmlformats.org/officeDocument/2006/relationships/hyperlink" Target="https://login.consultant.ru/link/?req=doc&amp;base=LAW&amp;n=461363&amp;dst=101045" TargetMode="External"/><Relationship Id="rId28" Type="http://schemas.openxmlformats.org/officeDocument/2006/relationships/hyperlink" Target="https://login.consultant.ru/link/?req=doc&amp;base=LAW&amp;n=461363&amp;dst=100251" TargetMode="External"/><Relationship Id="rId36" Type="http://schemas.openxmlformats.org/officeDocument/2006/relationships/hyperlink" Target="https://login.consultant.ru/link/?req=doc&amp;base=LAW&amp;n=461363&amp;dst=100275" TargetMode="External"/><Relationship Id="rId49" Type="http://schemas.openxmlformats.org/officeDocument/2006/relationships/hyperlink" Target="https://login.consultant.ru/link/?req=doc&amp;base=LAW&amp;n=461363&amp;dst=101048" TargetMode="External"/><Relationship Id="rId10" Type="http://schemas.openxmlformats.org/officeDocument/2006/relationships/hyperlink" Target="https://login.consultant.ru/link/?req=doc&amp;base=LAW&amp;n=362420" TargetMode="External"/><Relationship Id="rId19" Type="http://schemas.openxmlformats.org/officeDocument/2006/relationships/hyperlink" Target="https://login.consultant.ru/link/?req=doc&amp;base=LAW&amp;n=461363&amp;dst=100228" TargetMode="External"/><Relationship Id="rId31" Type="http://schemas.openxmlformats.org/officeDocument/2006/relationships/hyperlink" Target="https://login.consultant.ru/link/?req=doc&amp;base=LAW&amp;n=439909&amp;dst=100095" TargetMode="External"/><Relationship Id="rId44" Type="http://schemas.openxmlformats.org/officeDocument/2006/relationships/hyperlink" Target="https://login.consultant.ru/link/?req=doc&amp;base=LAW&amp;n=461363&amp;dst=100847"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72750&amp;dst=100026" TargetMode="External"/><Relationship Id="rId14" Type="http://schemas.openxmlformats.org/officeDocument/2006/relationships/hyperlink" Target="https://login.consultant.ru/link/?req=doc&amp;base=LAW&amp;n=461363&amp;dst=39" TargetMode="External"/><Relationship Id="rId22" Type="http://schemas.openxmlformats.org/officeDocument/2006/relationships/hyperlink" Target="https://login.consultant.ru/link/?req=doc&amp;base=LAW&amp;n=461363&amp;dst=101038" TargetMode="External"/><Relationship Id="rId27" Type="http://schemas.openxmlformats.org/officeDocument/2006/relationships/hyperlink" Target="https://login.consultant.ru/link/?req=doc&amp;base=LAW&amp;n=461363&amp;dst=100213" TargetMode="External"/><Relationship Id="rId30" Type="http://schemas.openxmlformats.org/officeDocument/2006/relationships/hyperlink" Target="https://login.consultant.ru/link/?req=doc&amp;base=LAW&amp;n=461363&amp;dst=100254" TargetMode="External"/><Relationship Id="rId35" Type="http://schemas.openxmlformats.org/officeDocument/2006/relationships/hyperlink" Target="https://login.consultant.ru/link/?req=doc&amp;base=LAW&amp;n=464874&amp;dst=60" TargetMode="External"/><Relationship Id="rId43" Type="http://schemas.openxmlformats.org/officeDocument/2006/relationships/hyperlink" Target="https://login.consultant.ru/link/?req=doc&amp;base=LAW&amp;n=461363&amp;dst=248" TargetMode="External"/><Relationship Id="rId48" Type="http://schemas.openxmlformats.org/officeDocument/2006/relationships/hyperlink" Target="https://login.consultant.ru/link/?req=doc&amp;base=LAW&amp;n=461363&amp;dst=101040" TargetMode="External"/><Relationship Id="rId8" Type="http://schemas.openxmlformats.org/officeDocument/2006/relationships/hyperlink" Target="https://login.consultant.ru/link/?req=doc&amp;base=LAW&amp;n=472750&amp;dst=17"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login.consultant.ru/link/?req=doc&amp;base=LAW&amp;n=442964&amp;dst=100006" TargetMode="External"/><Relationship Id="rId17" Type="http://schemas.openxmlformats.org/officeDocument/2006/relationships/hyperlink" Target="https://login.consultant.ru/link/?req=doc&amp;base=LAW&amp;n=461363&amp;dst=100226" TargetMode="External"/><Relationship Id="rId25" Type="http://schemas.openxmlformats.org/officeDocument/2006/relationships/hyperlink" Target="https://login.consultant.ru/link/?req=doc&amp;base=LAW&amp;n=461363&amp;dst=100915" TargetMode="External"/><Relationship Id="rId33" Type="http://schemas.openxmlformats.org/officeDocument/2006/relationships/hyperlink" Target="https://login.consultant.ru/link/?req=doc&amp;base=LAW&amp;n=439909&amp;dst=100095" TargetMode="External"/><Relationship Id="rId38" Type="http://schemas.openxmlformats.org/officeDocument/2006/relationships/hyperlink" Target="https://login.consultant.ru/link/?req=doc&amp;base=LAW&amp;n=461363&amp;dst=373" TargetMode="External"/><Relationship Id="rId46" Type="http://schemas.openxmlformats.org/officeDocument/2006/relationships/hyperlink" Target="https://login.consultant.ru/link/?req=doc&amp;base=LAW&amp;n=461363&amp;dst=101041" TargetMode="External"/><Relationship Id="rId20" Type="http://schemas.openxmlformats.org/officeDocument/2006/relationships/hyperlink" Target="https://login.consultant.ru/link/?req=doc&amp;base=LAW&amp;n=461363&amp;dst=100213" TargetMode="External"/><Relationship Id="rId41" Type="http://schemas.openxmlformats.org/officeDocument/2006/relationships/hyperlink" Target="https://login.consultant.ru/link/?req=doc&amp;base=LAW&amp;n=461363&amp;dst=100790" TargetMode="External"/><Relationship Id="rId1" Type="http://schemas.openxmlformats.org/officeDocument/2006/relationships/styles" Target="styles.xml"/><Relationship Id="rId6" Type="http://schemas.openxmlformats.org/officeDocument/2006/relationships/hyperlink" Target="https://login.consultant.ru/link/?req=doc&amp;base=LAW&amp;n=442964&amp;dst=1000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6018</Words>
  <Characters>34306</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2024-06-20T11:09:00Z</dcterms:created>
  <dcterms:modified xsi:type="dcterms:W3CDTF">2024-06-20T11:09:00Z</dcterms:modified>
</cp:coreProperties>
</file>